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327D" w:rsidRDefault="0065327D" w:rsidP="006532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388574" cy="280089"/>
            <wp:effectExtent l="19050" t="0" r="0" b="0"/>
            <wp:docPr id="5" name="Рисунок 1" descr="D:\Логотип\Ruh 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Ruh l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8" cy="2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DB9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287215" cy="287215"/>
            <wp:effectExtent l="19050" t="0" r="0" b="0"/>
            <wp:docPr id="7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99" cy="29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27D" w:rsidRDefault="0065327D" w:rsidP="0065327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600CD5" w:rsidRPr="00600CD5" w:rsidRDefault="00600CD5" w:rsidP="00600CD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600CD5">
        <w:rPr>
          <w:rFonts w:ascii="Times New Roman" w:hAnsi="Times New Roman"/>
          <w:b/>
          <w:sz w:val="32"/>
          <w:szCs w:val="32"/>
          <w:lang w:val="kk-KZ"/>
        </w:rPr>
        <w:t>Баспасөз парағы</w:t>
      </w:r>
    </w:p>
    <w:p w:rsidR="00600CD5" w:rsidRPr="00A80438" w:rsidRDefault="00600CD5" w:rsidP="00600CD5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kk-KZ"/>
        </w:rPr>
      </w:pPr>
      <w:r w:rsidRPr="00A80438">
        <w:rPr>
          <w:rFonts w:ascii="Times New Roman" w:hAnsi="Times New Roman"/>
          <w:sz w:val="40"/>
          <w:szCs w:val="40"/>
          <w:lang w:val="kk-KZ"/>
        </w:rPr>
        <w:t>«</w:t>
      </w:r>
      <w:r w:rsidRPr="00021DC2">
        <w:rPr>
          <w:rFonts w:ascii="Times New Roman" w:hAnsi="Times New Roman"/>
          <w:b/>
          <w:sz w:val="32"/>
          <w:szCs w:val="32"/>
          <w:lang w:val="kk-KZ"/>
        </w:rPr>
        <w:t>ШАҢЫРАҚ</w:t>
      </w:r>
      <w:r w:rsidRPr="00A80438">
        <w:rPr>
          <w:rFonts w:ascii="Times New Roman" w:hAnsi="Times New Roman"/>
          <w:sz w:val="40"/>
          <w:szCs w:val="40"/>
          <w:lang w:val="kk-KZ"/>
        </w:rPr>
        <w:t>»</w:t>
      </w:r>
    </w:p>
    <w:p w:rsidR="00600CD5" w:rsidRPr="00021DC2" w:rsidRDefault="00600CD5" w:rsidP="00600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21DC2">
        <w:rPr>
          <w:rFonts w:ascii="Times New Roman" w:hAnsi="Times New Roman"/>
          <w:b/>
          <w:sz w:val="28"/>
          <w:szCs w:val="28"/>
          <w:lang w:val="kk-KZ"/>
        </w:rPr>
        <w:t>Ұлттық өнер орталығы</w:t>
      </w:r>
      <w:r>
        <w:rPr>
          <w:rFonts w:ascii="Times New Roman" w:hAnsi="Times New Roman"/>
          <w:b/>
          <w:sz w:val="28"/>
          <w:szCs w:val="28"/>
          <w:lang w:val="kk-KZ"/>
        </w:rPr>
        <w:t>ның ашылу салтанаты</w:t>
      </w:r>
    </w:p>
    <w:p w:rsidR="0029212F" w:rsidRDefault="0029212F" w:rsidP="00600CD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A046ED" w:rsidRPr="00600CD5" w:rsidRDefault="00A046ED" w:rsidP="00600CD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600CD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Өтетін күні: </w:t>
      </w:r>
      <w:r w:rsidRPr="00600CD5">
        <w:rPr>
          <w:rFonts w:ascii="Times New Roman" w:hAnsi="Times New Roman" w:cs="Times New Roman"/>
          <w:iCs/>
          <w:sz w:val="28"/>
          <w:szCs w:val="28"/>
          <w:lang w:val="kk-KZ"/>
        </w:rPr>
        <w:t>1</w:t>
      </w:r>
      <w:r w:rsidR="00F91F4F">
        <w:rPr>
          <w:rFonts w:ascii="Times New Roman" w:hAnsi="Times New Roman" w:cs="Times New Roman"/>
          <w:iCs/>
          <w:sz w:val="28"/>
          <w:szCs w:val="28"/>
          <w:lang w:val="kk-KZ"/>
        </w:rPr>
        <w:t>2</w:t>
      </w:r>
      <w:r w:rsidR="00600CD5" w:rsidRPr="00600CD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547FB2" w:rsidRPr="00600CD5">
        <w:rPr>
          <w:rFonts w:ascii="Times New Roman" w:hAnsi="Times New Roman" w:cs="Times New Roman"/>
          <w:iCs/>
          <w:sz w:val="28"/>
          <w:szCs w:val="28"/>
          <w:lang w:val="kk-KZ"/>
        </w:rPr>
        <w:t>сәуір</w:t>
      </w:r>
      <w:r w:rsidRPr="00600CD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202</w:t>
      </w:r>
      <w:r w:rsidR="00547FB2" w:rsidRPr="00600CD5">
        <w:rPr>
          <w:rFonts w:ascii="Times New Roman" w:hAnsi="Times New Roman" w:cs="Times New Roman"/>
          <w:iCs/>
          <w:sz w:val="28"/>
          <w:szCs w:val="28"/>
          <w:lang w:val="kk-KZ"/>
        </w:rPr>
        <w:t>1</w:t>
      </w:r>
      <w:r w:rsidRPr="00600CD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193F54">
        <w:rPr>
          <w:rFonts w:ascii="Times New Roman" w:hAnsi="Times New Roman" w:cs="Times New Roman"/>
          <w:iCs/>
          <w:sz w:val="28"/>
          <w:szCs w:val="28"/>
          <w:lang w:val="kk-KZ"/>
        </w:rPr>
        <w:t>жыл, сағат 12</w:t>
      </w:r>
      <w:r w:rsidR="006B14FE">
        <w:rPr>
          <w:rFonts w:ascii="Times New Roman" w:hAnsi="Times New Roman" w:cs="Times New Roman"/>
          <w:iCs/>
          <w:sz w:val="28"/>
          <w:szCs w:val="28"/>
          <w:lang w:val="kk-KZ"/>
        </w:rPr>
        <w:t>:</w:t>
      </w:r>
      <w:r w:rsidR="00193F54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00 </w:t>
      </w:r>
      <w:r w:rsidR="006B14FE">
        <w:rPr>
          <w:rFonts w:ascii="Times New Roman" w:hAnsi="Times New Roman" w:cs="Times New Roman"/>
          <w:iCs/>
          <w:sz w:val="28"/>
          <w:szCs w:val="28"/>
          <w:lang w:val="kk-KZ"/>
        </w:rPr>
        <w:t>– де.</w:t>
      </w:r>
    </w:p>
    <w:p w:rsidR="00600CD5" w:rsidRPr="00600CD5" w:rsidRDefault="00A046ED" w:rsidP="00365FB7">
      <w:pPr>
        <w:spacing w:after="0" w:line="240" w:lineRule="auto"/>
        <w:ind w:right="-1"/>
        <w:jc w:val="both"/>
        <w:divId w:val="154151198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600CD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Өтетін орны: </w:t>
      </w:r>
      <w:r w:rsidR="00547FB2" w:rsidRPr="00600CD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Тобыл қаласы, </w:t>
      </w:r>
      <w:r w:rsidR="00365FB7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Қостанай ауданы, </w:t>
      </w:r>
      <w:r w:rsidR="00547FB2" w:rsidRPr="00600CD5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«Алтын дән» МҮ</w:t>
      </w:r>
      <w:r w:rsidR="0029212F">
        <w:rPr>
          <w:rFonts w:ascii="Times New Roman" w:hAnsi="Times New Roman" w:cs="Times New Roman"/>
          <w:bCs/>
          <w:iCs/>
          <w:sz w:val="28"/>
          <w:szCs w:val="28"/>
          <w:lang w:val="kk-KZ"/>
        </w:rPr>
        <w:t>.</w:t>
      </w:r>
      <w:r w:rsidR="00547FB2" w:rsidRPr="00600CD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</w:p>
    <w:p w:rsidR="00A046ED" w:rsidRPr="00600CD5" w:rsidRDefault="00A046ED" w:rsidP="00600CD5">
      <w:pPr>
        <w:spacing w:after="0" w:line="240" w:lineRule="auto"/>
        <w:ind w:right="1802"/>
        <w:jc w:val="both"/>
        <w:divId w:val="154151198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600CD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                                                                                                                            </w:t>
      </w:r>
      <w:r w:rsidR="00600CD5" w:rsidRPr="00600CD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                         </w:t>
      </w:r>
      <w:r w:rsidRPr="00600CD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Ұйымдастырушылар:</w:t>
      </w:r>
    </w:p>
    <w:p w:rsidR="00547FB2" w:rsidRPr="00600CD5" w:rsidRDefault="00547FB2" w:rsidP="00600CD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CD5">
        <w:rPr>
          <w:rFonts w:ascii="Times New Roman" w:hAnsi="Times New Roman" w:cs="Times New Roman"/>
          <w:sz w:val="28"/>
          <w:szCs w:val="28"/>
          <w:lang w:val="kk-KZ"/>
        </w:rPr>
        <w:t>Қостанай облысы әкімдігі мәдениет басқармасының «Облыстық көркемөнерпаздардың халық шығармашылығы мен кинобейнеқор орталығы» КМҚК;</w:t>
      </w:r>
    </w:p>
    <w:p w:rsidR="00547FB2" w:rsidRPr="00600CD5" w:rsidRDefault="00547FB2" w:rsidP="00600CD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CD5">
        <w:rPr>
          <w:rFonts w:ascii="Times New Roman" w:hAnsi="Times New Roman"/>
          <w:sz w:val="28"/>
          <w:szCs w:val="28"/>
          <w:lang w:val="kk-KZ"/>
        </w:rPr>
        <w:t xml:space="preserve">Қостанай ауданы әкімдігінің «Мәдениет және тілдерді дамыту бөлімі» </w:t>
      </w:r>
    </w:p>
    <w:p w:rsidR="00547FB2" w:rsidRPr="00600CD5" w:rsidRDefault="00547FB2" w:rsidP="00600CD5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00CD5">
        <w:rPr>
          <w:rFonts w:ascii="Times New Roman" w:hAnsi="Times New Roman"/>
          <w:sz w:val="28"/>
          <w:szCs w:val="28"/>
          <w:lang w:val="kk-KZ"/>
        </w:rPr>
        <w:t>мемлекеттік мекемесі жанындағы «Мәдени-демалыс орталығы» КМҚК.</w:t>
      </w:r>
    </w:p>
    <w:p w:rsidR="00A046ED" w:rsidRPr="00600CD5" w:rsidRDefault="00A046ED" w:rsidP="00600CD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A046ED" w:rsidRPr="00600CD5" w:rsidRDefault="00547FB2" w:rsidP="00600CD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600CD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ҚР Тәуелсіздігінің 30 жылдығы қарсаңында және </w:t>
      </w:r>
      <w:r w:rsidR="0029212F" w:rsidRPr="0029212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Елбасы </w:t>
      </w:r>
      <w:r w:rsidR="0029212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             </w:t>
      </w:r>
      <w:r w:rsidR="0029212F" w:rsidRPr="0029212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Н.Ә. Назарбаевтың «Болашаққа бағдар: рухани жаңғыру» атты мақаласы жарияланып, </w:t>
      </w:r>
      <w:r w:rsidR="0029212F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«Рухани Жаңғыру» бағдарламасының жүзеге асырылуына </w:t>
      </w:r>
      <w:r w:rsidRPr="00600CD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төрт жыл толуына </w:t>
      </w:r>
      <w:r w:rsidR="00600CD5" w:rsidRPr="00600CD5">
        <w:rPr>
          <w:rFonts w:ascii="Times New Roman" w:hAnsi="Times New Roman" w:cs="Times New Roman"/>
          <w:iCs/>
          <w:sz w:val="28"/>
          <w:szCs w:val="28"/>
          <w:lang w:val="kk-KZ"/>
        </w:rPr>
        <w:t>о</w:t>
      </w:r>
      <w:r w:rsidRPr="00600CD5">
        <w:rPr>
          <w:rFonts w:ascii="Times New Roman" w:hAnsi="Times New Roman" w:cs="Times New Roman"/>
          <w:iCs/>
          <w:sz w:val="28"/>
          <w:szCs w:val="28"/>
          <w:lang w:val="kk-KZ"/>
        </w:rPr>
        <w:t>рай</w:t>
      </w:r>
      <w:r w:rsidR="00481505" w:rsidRPr="00600CD5">
        <w:rPr>
          <w:rFonts w:ascii="Times New Roman" w:hAnsi="Times New Roman" w:cs="Times New Roman"/>
          <w:iCs/>
          <w:sz w:val="28"/>
          <w:szCs w:val="28"/>
          <w:lang w:val="kk-KZ"/>
        </w:rPr>
        <w:t>,</w:t>
      </w:r>
      <w:r w:rsidR="00A046ED" w:rsidRPr="00600CD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Pr="00600CD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12 сәуір күні </w:t>
      </w:r>
      <w:r w:rsidR="001B275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Қостанай ауданы </w:t>
      </w:r>
      <w:r w:rsidRPr="00600CD5">
        <w:rPr>
          <w:rFonts w:ascii="Times New Roman" w:hAnsi="Times New Roman" w:cs="Times New Roman"/>
          <w:iCs/>
          <w:sz w:val="28"/>
          <w:szCs w:val="28"/>
          <w:lang w:val="kk-KZ"/>
        </w:rPr>
        <w:t>Тобыл қаласын</w:t>
      </w:r>
      <w:r w:rsidR="00600CD5" w:rsidRPr="00600CD5">
        <w:rPr>
          <w:rFonts w:ascii="Times New Roman" w:hAnsi="Times New Roman" w:cs="Times New Roman"/>
          <w:iCs/>
          <w:sz w:val="28"/>
          <w:szCs w:val="28"/>
          <w:lang w:val="kk-KZ"/>
        </w:rPr>
        <w:t>ың</w:t>
      </w:r>
      <w:r w:rsidRPr="00600CD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«Алтын дән» мәдениет үйінде «Шаңырақ» ұлттық өнер орталығының салтанатты ашылу рәсімі өтеді</w:t>
      </w:r>
      <w:r w:rsidR="00A046ED" w:rsidRPr="00600CD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</w:t>
      </w:r>
    </w:p>
    <w:p w:rsidR="002E2CE4" w:rsidRPr="00600CD5" w:rsidRDefault="002E2CE4" w:rsidP="00600CD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A046ED" w:rsidRPr="00600CD5" w:rsidRDefault="00547FB2" w:rsidP="00600CD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600CD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Орталықтың </w:t>
      </w:r>
      <w:r w:rsidR="00A046ED" w:rsidRPr="00600CD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мақсаты:</w:t>
      </w:r>
    </w:p>
    <w:p w:rsidR="00547FB2" w:rsidRPr="00600CD5" w:rsidRDefault="00365FB7" w:rsidP="00600CD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65FB7">
        <w:rPr>
          <w:rFonts w:ascii="Times New Roman" w:hAnsi="Times New Roman"/>
          <w:sz w:val="28"/>
          <w:szCs w:val="28"/>
          <w:lang w:val="kk-KZ"/>
        </w:rPr>
        <w:t>Қостанай өңірінің ұлттық өнерін насихаттайтын шығармашылық ұжымдар мен орындаушылардың өзара әрекеттесуін жүзеге асыру;</w:t>
      </w:r>
      <w:r w:rsidR="00547FB2" w:rsidRPr="00600CD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47FB2" w:rsidRPr="00600CD5" w:rsidRDefault="00365FB7" w:rsidP="00600CD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Х</w:t>
      </w:r>
      <w:r w:rsidRPr="00365FB7">
        <w:rPr>
          <w:rFonts w:ascii="Times New Roman" w:eastAsia="Times New Roman" w:hAnsi="Times New Roman"/>
          <w:sz w:val="28"/>
          <w:szCs w:val="28"/>
          <w:lang w:val="kk-KZ"/>
        </w:rPr>
        <w:t>алықаралық, республикалық, облыстық деңгейлерде ұлттық өнердің түрлі жанрлары бойынша өткізілетін іс-шараларды ұйымдастыру</w:t>
      </w:r>
      <w:r w:rsidR="00547FB2" w:rsidRPr="00600CD5">
        <w:rPr>
          <w:rFonts w:ascii="Times New Roman" w:eastAsia="Times New Roman" w:hAnsi="Times New Roman"/>
          <w:sz w:val="28"/>
          <w:szCs w:val="28"/>
          <w:lang w:val="kk-KZ"/>
        </w:rPr>
        <w:t>;</w:t>
      </w:r>
      <w:r w:rsidR="00547FB2" w:rsidRPr="00600CD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47FB2" w:rsidRPr="00600CD5" w:rsidRDefault="00547FB2" w:rsidP="00600CD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00CD5">
        <w:rPr>
          <w:rFonts w:ascii="Times New Roman" w:eastAsia="Times New Roman" w:hAnsi="Times New Roman"/>
          <w:sz w:val="28"/>
          <w:szCs w:val="28"/>
          <w:lang w:val="kk-KZ"/>
        </w:rPr>
        <w:t xml:space="preserve">Қостанай облысы бойынша «Күйшілер одағы» РҚБ филиалының жұмысын ілгерілету; </w:t>
      </w:r>
    </w:p>
    <w:p w:rsidR="00547FB2" w:rsidRPr="00600CD5" w:rsidRDefault="00547FB2" w:rsidP="00600CD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00CD5">
        <w:rPr>
          <w:rFonts w:ascii="Times New Roman" w:eastAsia="Times New Roman" w:hAnsi="Times New Roman"/>
          <w:sz w:val="28"/>
          <w:szCs w:val="28"/>
          <w:lang w:val="kk-KZ"/>
        </w:rPr>
        <w:t>өңірдің мәдени жетістіктерін ілгерілету;</w:t>
      </w:r>
    </w:p>
    <w:p w:rsidR="00547FB2" w:rsidRPr="00600CD5" w:rsidRDefault="00547FB2" w:rsidP="00600CD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600CD5" w:rsidRDefault="00547FB2" w:rsidP="0060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0CD5">
        <w:rPr>
          <w:rFonts w:ascii="Times New Roman" w:hAnsi="Times New Roman" w:cs="Times New Roman"/>
          <w:iCs/>
          <w:sz w:val="28"/>
          <w:szCs w:val="28"/>
          <w:lang w:val="kk-KZ"/>
        </w:rPr>
        <w:t>Ашылу рәсіміне «</w:t>
      </w:r>
      <w:r w:rsidRPr="00600CD5">
        <w:rPr>
          <w:rFonts w:ascii="Times New Roman" w:hAnsi="Times New Roman" w:cs="Times New Roman"/>
          <w:sz w:val="28"/>
          <w:szCs w:val="28"/>
          <w:lang w:val="kk-KZ"/>
        </w:rPr>
        <w:t>Қостанай облысы әкімдігі мәдениет басқармасы» ММ басшысы Е.</w:t>
      </w:r>
      <w:r w:rsidR="00292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0CD5">
        <w:rPr>
          <w:rFonts w:ascii="Times New Roman" w:hAnsi="Times New Roman" w:cs="Times New Roman"/>
          <w:sz w:val="28"/>
          <w:szCs w:val="28"/>
          <w:lang w:val="kk-KZ"/>
        </w:rPr>
        <w:t xml:space="preserve">Қалмақов, </w:t>
      </w:r>
      <w:r w:rsidR="001B275E">
        <w:rPr>
          <w:rFonts w:ascii="Times New Roman" w:hAnsi="Times New Roman" w:cs="Times New Roman"/>
          <w:sz w:val="28"/>
          <w:szCs w:val="28"/>
          <w:lang w:val="kk-KZ"/>
        </w:rPr>
        <w:t>Қостанай ауданының</w:t>
      </w:r>
      <w:r w:rsidRPr="00600CD5">
        <w:rPr>
          <w:rFonts w:ascii="Times New Roman" w:hAnsi="Times New Roman" w:cs="Times New Roman"/>
          <w:sz w:val="28"/>
          <w:szCs w:val="28"/>
          <w:lang w:val="kk-KZ"/>
        </w:rPr>
        <w:t xml:space="preserve"> әкімі Ж.</w:t>
      </w:r>
      <w:r w:rsidR="002921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00CD5">
        <w:rPr>
          <w:rFonts w:ascii="Times New Roman" w:hAnsi="Times New Roman" w:cs="Times New Roman"/>
          <w:sz w:val="28"/>
          <w:szCs w:val="28"/>
          <w:lang w:val="kk-KZ"/>
        </w:rPr>
        <w:t>Таукенов</w:t>
      </w:r>
      <w:r w:rsidR="001B275E">
        <w:rPr>
          <w:rFonts w:ascii="Times New Roman" w:hAnsi="Times New Roman" w:cs="Times New Roman"/>
          <w:sz w:val="28"/>
          <w:szCs w:val="28"/>
          <w:lang w:val="kk-KZ"/>
        </w:rPr>
        <w:t xml:space="preserve"> және шығармашылық зиялы қауым өкілдері</w:t>
      </w:r>
      <w:r w:rsidR="003A1B20">
        <w:rPr>
          <w:rFonts w:ascii="Times New Roman" w:hAnsi="Times New Roman" w:cs="Times New Roman"/>
          <w:sz w:val="28"/>
          <w:szCs w:val="28"/>
          <w:lang w:val="kk-KZ"/>
        </w:rPr>
        <w:t xml:space="preserve"> қатысады</w:t>
      </w:r>
      <w:r w:rsidR="001B275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E1B32" w:rsidRPr="00600CD5" w:rsidRDefault="001E1B32" w:rsidP="00600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46ED" w:rsidRPr="00A44C66" w:rsidRDefault="00810E1E" w:rsidP="00600CD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A44C6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А</w:t>
      </w:r>
      <w:r w:rsidR="00A046ED" w:rsidRPr="00A44C6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қпараттық қолдау:</w:t>
      </w:r>
    </w:p>
    <w:p w:rsidR="00810E1E" w:rsidRPr="00A44C66" w:rsidRDefault="00A046ED" w:rsidP="00BB734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A44C66">
        <w:rPr>
          <w:rFonts w:ascii="Times New Roman" w:hAnsi="Times New Roman" w:cs="Times New Roman"/>
          <w:iCs/>
          <w:sz w:val="28"/>
          <w:szCs w:val="28"/>
          <w:lang w:val="kk-KZ"/>
        </w:rPr>
        <w:t>«Qostanai» облыстық телеарнасы, «Алау» телерадиоком</w:t>
      </w:r>
      <w:r w:rsidR="006840C0" w:rsidRPr="00A44C66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паниясы, «Костанайские новости», «Наш Костанай», </w:t>
      </w:r>
      <w:r w:rsidRPr="00A44C66">
        <w:rPr>
          <w:rFonts w:ascii="Times New Roman" w:hAnsi="Times New Roman" w:cs="Times New Roman"/>
          <w:iCs/>
          <w:sz w:val="28"/>
          <w:szCs w:val="28"/>
          <w:lang w:val="kk-KZ"/>
        </w:rPr>
        <w:t>«</w:t>
      </w:r>
      <w:r w:rsidR="00810E1E" w:rsidRPr="00A44C66">
        <w:rPr>
          <w:rFonts w:ascii="Times New Roman" w:hAnsi="Times New Roman" w:cs="Times New Roman"/>
          <w:iCs/>
          <w:sz w:val="28"/>
          <w:szCs w:val="28"/>
          <w:lang w:val="kk-KZ"/>
        </w:rPr>
        <w:t>Қостангай таңы</w:t>
      </w:r>
      <w:r w:rsidRPr="00A44C66">
        <w:rPr>
          <w:rFonts w:ascii="Times New Roman" w:hAnsi="Times New Roman" w:cs="Times New Roman"/>
          <w:iCs/>
          <w:sz w:val="28"/>
          <w:szCs w:val="28"/>
          <w:lang w:val="kk-KZ"/>
        </w:rPr>
        <w:t>» газет</w:t>
      </w:r>
      <w:r w:rsidR="006840C0" w:rsidRPr="00A44C66">
        <w:rPr>
          <w:rFonts w:ascii="Times New Roman" w:hAnsi="Times New Roman" w:cs="Times New Roman"/>
          <w:iCs/>
          <w:sz w:val="28"/>
          <w:szCs w:val="28"/>
          <w:lang w:val="kk-KZ"/>
        </w:rPr>
        <w:t>тері</w:t>
      </w:r>
      <w:r w:rsidRPr="00A44C66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.   </w:t>
      </w:r>
    </w:p>
    <w:p w:rsidR="00514225" w:rsidRPr="00BB734F" w:rsidRDefault="00A046ED" w:rsidP="000D3EF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A44C66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БАҚ өкілдерін </w:t>
      </w:r>
      <w:r w:rsidR="00810E1E" w:rsidRPr="00A44C66">
        <w:rPr>
          <w:rFonts w:ascii="Times New Roman" w:hAnsi="Times New Roman" w:cs="Times New Roman"/>
          <w:iCs/>
          <w:sz w:val="28"/>
          <w:szCs w:val="28"/>
          <w:lang w:val="kk-KZ"/>
        </w:rPr>
        <w:t>«Шаңырақ» ұлттық өнер орталығының ашылуын</w:t>
      </w:r>
      <w:r w:rsidRPr="00A44C66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халыққа ақпараттанды</w:t>
      </w:r>
      <w:r w:rsidR="00600CD5" w:rsidRPr="00A44C66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руға шақырамыз. </w:t>
      </w:r>
      <w:r w:rsidRPr="00A44C66">
        <w:rPr>
          <w:rFonts w:ascii="Times New Roman" w:hAnsi="Times New Roman" w:cs="Times New Roman"/>
          <w:sz w:val="28"/>
          <w:szCs w:val="28"/>
          <w:lang w:val="kk-KZ"/>
        </w:rPr>
        <w:t>Қосымша ақпарат:</w:t>
      </w:r>
      <w:r w:rsidR="00600CD5" w:rsidRPr="00A44C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4C66">
        <w:rPr>
          <w:rFonts w:ascii="Times New Roman" w:hAnsi="Times New Roman" w:cs="Times New Roman"/>
          <w:sz w:val="28"/>
          <w:szCs w:val="28"/>
          <w:lang w:val="kk-KZ"/>
        </w:rPr>
        <w:t>Tel:</w:t>
      </w:r>
      <w:r w:rsidR="002616FF" w:rsidRPr="00A44C66">
        <w:rPr>
          <w:rFonts w:ascii="Times New Roman" w:hAnsi="Times New Roman" w:cs="Times New Roman"/>
          <w:sz w:val="28"/>
          <w:szCs w:val="28"/>
          <w:lang w:val="kk-KZ"/>
        </w:rPr>
        <w:t xml:space="preserve"> 8-714-2-</w:t>
      </w:r>
      <w:r w:rsidR="00810E1E" w:rsidRPr="00A44C66">
        <w:rPr>
          <w:rFonts w:ascii="Times New Roman" w:hAnsi="Times New Roman" w:cs="Times New Roman"/>
          <w:sz w:val="28"/>
          <w:szCs w:val="28"/>
          <w:lang w:val="kk-KZ"/>
        </w:rPr>
        <w:t>56-04-12</w:t>
      </w:r>
      <w:r w:rsidR="000745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47C03" w:rsidRPr="00A44C66" w:rsidRDefault="00F47C03" w:rsidP="00600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47C03" w:rsidRPr="00A44C66" w:rsidRDefault="00F47C03" w:rsidP="00600C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563C1" w:themeColor="hyperlink"/>
          <w:sz w:val="28"/>
          <w:szCs w:val="28"/>
          <w:u w:val="single"/>
          <w:shd w:val="clear" w:color="auto" w:fill="FFFFFF"/>
          <w:lang w:val="kk-KZ"/>
        </w:rPr>
      </w:pPr>
    </w:p>
    <w:p w:rsidR="00A44C66" w:rsidRPr="00A44C66" w:rsidRDefault="00A44C66" w:rsidP="00F47C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A44C66" w:rsidRPr="00A44C66" w:rsidRDefault="00A44C66" w:rsidP="00F47C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A44C66" w:rsidRDefault="00A44C66" w:rsidP="00F47C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0D3EF9" w:rsidRDefault="000D3EF9" w:rsidP="00F47C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BB734F" w:rsidRDefault="00BB734F" w:rsidP="00F47C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F47C03" w:rsidRPr="00F47C03" w:rsidRDefault="00F47C03" w:rsidP="00F47C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F47C0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Пресс-релиз</w:t>
      </w:r>
    </w:p>
    <w:p w:rsidR="0060032F" w:rsidRDefault="00F47C03" w:rsidP="00F47C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F47C0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Церемония открытия Национального центра </w:t>
      </w:r>
      <w:r w:rsidR="0060032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искусства</w:t>
      </w:r>
    </w:p>
    <w:p w:rsidR="0060032F" w:rsidRDefault="0060032F" w:rsidP="00F47C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«Шаңырақ»</w:t>
      </w:r>
    </w:p>
    <w:p w:rsidR="00F47C03" w:rsidRDefault="00F47C03" w:rsidP="00F47C0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F47C03" w:rsidRDefault="00F47C03" w:rsidP="00F47C0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Дата проведения</w:t>
      </w:r>
      <w:r w:rsidRPr="00600CD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: </w:t>
      </w:r>
      <w:r w:rsidRPr="00600CD5">
        <w:rPr>
          <w:rFonts w:ascii="Times New Roman" w:hAnsi="Times New Roman" w:cs="Times New Roman"/>
          <w:iCs/>
          <w:sz w:val="28"/>
          <w:szCs w:val="28"/>
          <w:lang w:val="kk-KZ"/>
        </w:rPr>
        <w:t>1</w:t>
      </w:r>
      <w:r w:rsidR="00F91F4F">
        <w:rPr>
          <w:rFonts w:ascii="Times New Roman" w:hAnsi="Times New Roman" w:cs="Times New Roman"/>
          <w:iCs/>
          <w:sz w:val="28"/>
          <w:szCs w:val="28"/>
          <w:lang w:val="kk-KZ"/>
        </w:rPr>
        <w:t>2</w:t>
      </w:r>
      <w:r w:rsidRPr="00600CD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апреля</w:t>
      </w:r>
      <w:r w:rsidRPr="00600CD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2021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г.</w:t>
      </w:r>
      <w:r w:rsidR="002D0CFD">
        <w:rPr>
          <w:rFonts w:ascii="Times New Roman" w:hAnsi="Times New Roman" w:cs="Times New Roman"/>
          <w:iCs/>
          <w:sz w:val="28"/>
          <w:szCs w:val="28"/>
          <w:lang w:val="kk-KZ"/>
        </w:rPr>
        <w:t>, в 12.00 часов.</w:t>
      </w:r>
    </w:p>
    <w:p w:rsidR="00BB734F" w:rsidRPr="00600CD5" w:rsidRDefault="00BB734F" w:rsidP="00F47C0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F47C03" w:rsidRDefault="00F47C03" w:rsidP="00124FC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Место проведения</w:t>
      </w:r>
      <w:r w:rsidRPr="00600CD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: </w:t>
      </w:r>
      <w:r w:rsidRPr="00F47C03">
        <w:rPr>
          <w:rFonts w:ascii="Times New Roman" w:hAnsi="Times New Roman" w:cs="Times New Roman"/>
          <w:bCs/>
          <w:iCs/>
          <w:sz w:val="28"/>
          <w:szCs w:val="28"/>
          <w:lang w:val="kk-KZ"/>
        </w:rPr>
        <w:t>г.</w:t>
      </w:r>
      <w:r w:rsidRPr="00600CD5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Тоб</w:t>
      </w:r>
      <w:r w:rsidR="00124FCE">
        <w:rPr>
          <w:rFonts w:ascii="Times New Roman" w:hAnsi="Times New Roman" w:cs="Times New Roman"/>
          <w:bCs/>
          <w:iCs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л</w:t>
      </w:r>
      <w:r w:rsidRPr="00600CD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, </w:t>
      </w:r>
      <w:r w:rsidR="00124FCE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Костанайский район,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ДК «Алтын дән».</w:t>
      </w:r>
      <w:r w:rsidRPr="00600CD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</w:p>
    <w:p w:rsidR="00BB734F" w:rsidRPr="00600CD5" w:rsidRDefault="00BB734F" w:rsidP="00124FC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:rsidR="00F47C03" w:rsidRPr="00600CD5" w:rsidRDefault="00F47C03" w:rsidP="00F47C03">
      <w:pPr>
        <w:spacing w:after="0" w:line="240" w:lineRule="auto"/>
        <w:ind w:right="1802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Организаторы</w:t>
      </w:r>
      <w:r w:rsidRPr="00600CD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:</w:t>
      </w:r>
    </w:p>
    <w:p w:rsidR="00F47C03" w:rsidRPr="00F47C03" w:rsidRDefault="00F47C03" w:rsidP="00F47C03">
      <w:pPr>
        <w:numPr>
          <w:ilvl w:val="0"/>
          <w:numId w:val="11"/>
        </w:numPr>
        <w:tabs>
          <w:tab w:val="left" w:pos="900"/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47C03">
        <w:rPr>
          <w:rFonts w:ascii="Times New Roman" w:eastAsia="Times New Roman" w:hAnsi="Times New Roman"/>
          <w:sz w:val="28"/>
          <w:szCs w:val="28"/>
          <w:lang w:val="kk-KZ" w:eastAsia="ru-RU"/>
        </w:rPr>
        <w:t>КГКП «Областной центр самодеятельного народного творчества и киновидеофонда» Управления культуры акимата Костанайской области;</w:t>
      </w:r>
    </w:p>
    <w:p w:rsidR="00F47C03" w:rsidRPr="00F47C03" w:rsidRDefault="00F47C03" w:rsidP="00F47C03">
      <w:pPr>
        <w:pStyle w:val="a7"/>
        <w:numPr>
          <w:ilvl w:val="0"/>
          <w:numId w:val="11"/>
        </w:numPr>
        <w:shd w:val="clear" w:color="auto" w:fill="FFFFFF"/>
        <w:tabs>
          <w:tab w:val="left" w:pos="567"/>
        </w:tabs>
        <w:jc w:val="both"/>
        <w:rPr>
          <w:rStyle w:val="ac"/>
          <w:rFonts w:ascii="Times New Roman" w:hAnsi="Times New Roman" w:cs="Times New Roman"/>
          <w:b w:val="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F47C0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КП «Культурно-досуговый центр» при ГУ</w:t>
      </w:r>
      <w:r w:rsidRPr="00F47C03">
        <w:rPr>
          <w:rFonts w:ascii="Times New Roman" w:hAnsi="Times New Roman" w:cs="Times New Roman"/>
          <w:sz w:val="28"/>
          <w:szCs w:val="28"/>
        </w:rPr>
        <w:t xml:space="preserve"> «Отдел культуры и развития языков </w:t>
      </w:r>
      <w:proofErr w:type="spellStart"/>
      <w:r w:rsidRPr="00F47C03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F47C03">
        <w:rPr>
          <w:rFonts w:ascii="Times New Roman" w:hAnsi="Times New Roman" w:cs="Times New Roman"/>
          <w:sz w:val="28"/>
          <w:szCs w:val="28"/>
        </w:rPr>
        <w:t xml:space="preserve"> </w:t>
      </w:r>
      <w:r w:rsidRPr="00F47C03">
        <w:rPr>
          <w:rStyle w:val="ac"/>
          <w:rFonts w:ascii="Times New Roman" w:hAnsi="Times New Roman" w:cs="Times New Roman"/>
          <w:b w:val="0"/>
          <w:sz w:val="28"/>
          <w:szCs w:val="28"/>
          <w:lang w:val="kk-KZ"/>
        </w:rPr>
        <w:t>Костанайск</w:t>
      </w:r>
      <w:r w:rsidRPr="00F47C03">
        <w:rPr>
          <w:rFonts w:ascii="Times New Roman" w:hAnsi="Times New Roman" w:cs="Times New Roman"/>
          <w:bCs/>
          <w:sz w:val="28"/>
          <w:szCs w:val="28"/>
        </w:rPr>
        <w:t>ого района»</w:t>
      </w:r>
    </w:p>
    <w:p w:rsidR="00064283" w:rsidRDefault="00F47C03" w:rsidP="00F47C0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F47C03">
        <w:rPr>
          <w:rFonts w:ascii="Times New Roman" w:hAnsi="Times New Roman" w:cs="Times New Roman"/>
          <w:iCs/>
          <w:sz w:val="28"/>
          <w:szCs w:val="28"/>
          <w:lang w:val="kk-KZ"/>
        </w:rPr>
        <w:t>В канун 30-летия Независимости РК и в честь четырехлетия опубликован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ия</w:t>
      </w:r>
      <w:r w:rsidRPr="00F47C03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стать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и</w:t>
      </w:r>
      <w:r w:rsidRPr="00F47C03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Елбасы</w:t>
      </w:r>
      <w:r w:rsidRPr="00F47C03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Н.А. Назарбаева «Взгляд в будущее: модернизация общественного сознания»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, в рамках которой </w:t>
      </w:r>
      <w:r w:rsidRPr="00F47C03">
        <w:rPr>
          <w:rFonts w:ascii="Times New Roman" w:hAnsi="Times New Roman" w:cs="Times New Roman"/>
          <w:iCs/>
          <w:sz w:val="28"/>
          <w:szCs w:val="28"/>
          <w:lang w:val="kk-KZ"/>
        </w:rPr>
        <w:t>реализ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уется</w:t>
      </w:r>
      <w:r w:rsidRPr="00F47C03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программ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а</w:t>
      </w:r>
      <w:r w:rsidRPr="00F47C03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«Рухани Жаңғыру»</w:t>
      </w:r>
      <w:r w:rsidR="00124FCE">
        <w:rPr>
          <w:rFonts w:ascii="Times New Roman" w:hAnsi="Times New Roman" w:cs="Times New Roman"/>
          <w:iCs/>
          <w:sz w:val="28"/>
          <w:szCs w:val="28"/>
          <w:lang w:val="kk-KZ"/>
        </w:rPr>
        <w:t>,</w:t>
      </w:r>
      <w:r w:rsidRPr="00F47C03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12 апреля в Доме культуры «Алтын дән» города Тоб</w:t>
      </w:r>
      <w:r w:rsidR="00124FCE">
        <w:rPr>
          <w:rFonts w:ascii="Times New Roman" w:hAnsi="Times New Roman" w:cs="Times New Roman"/>
          <w:iCs/>
          <w:sz w:val="28"/>
          <w:szCs w:val="28"/>
          <w:lang w:val="kk-KZ"/>
        </w:rPr>
        <w:t>ы</w:t>
      </w:r>
      <w:r w:rsidRPr="00F47C03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л </w:t>
      </w:r>
      <w:r w:rsidR="007C5A6B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Костанайского района </w:t>
      </w:r>
      <w:r w:rsidRPr="00F47C03">
        <w:rPr>
          <w:rFonts w:ascii="Times New Roman" w:hAnsi="Times New Roman" w:cs="Times New Roman"/>
          <w:iCs/>
          <w:sz w:val="28"/>
          <w:szCs w:val="28"/>
          <w:lang w:val="kk-KZ"/>
        </w:rPr>
        <w:t>состоится торжественное открытие На</w:t>
      </w:r>
      <w:r w:rsidR="008D5F31">
        <w:rPr>
          <w:rFonts w:ascii="Times New Roman" w:hAnsi="Times New Roman" w:cs="Times New Roman"/>
          <w:iCs/>
          <w:sz w:val="28"/>
          <w:szCs w:val="28"/>
          <w:lang w:val="kk-KZ"/>
        </w:rPr>
        <w:t>ционального центра искусств «Шаң</w:t>
      </w:r>
      <w:r w:rsidRPr="00F47C03">
        <w:rPr>
          <w:rFonts w:ascii="Times New Roman" w:hAnsi="Times New Roman" w:cs="Times New Roman"/>
          <w:iCs/>
          <w:sz w:val="28"/>
          <w:szCs w:val="28"/>
          <w:lang w:val="kk-KZ"/>
        </w:rPr>
        <w:t>ыра</w:t>
      </w:r>
      <w:r w:rsidR="008D5F31">
        <w:rPr>
          <w:rFonts w:ascii="Times New Roman" w:hAnsi="Times New Roman" w:cs="Times New Roman"/>
          <w:iCs/>
          <w:sz w:val="28"/>
          <w:szCs w:val="28"/>
          <w:lang w:val="kk-KZ"/>
        </w:rPr>
        <w:t>қ</w:t>
      </w:r>
      <w:r w:rsidRPr="00F47C03">
        <w:rPr>
          <w:rFonts w:ascii="Times New Roman" w:hAnsi="Times New Roman" w:cs="Times New Roman"/>
          <w:iCs/>
          <w:sz w:val="28"/>
          <w:szCs w:val="28"/>
          <w:lang w:val="kk-KZ"/>
        </w:rPr>
        <w:t>».</w:t>
      </w:r>
      <w:r w:rsidRPr="00600CD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</w:t>
      </w:r>
    </w:p>
    <w:p w:rsidR="008D5F31" w:rsidRDefault="00F47C03" w:rsidP="00F47C0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600CD5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    </w:t>
      </w:r>
    </w:p>
    <w:p w:rsidR="008D5F31" w:rsidRPr="008D5F31" w:rsidRDefault="008D5F31" w:rsidP="008D5F3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8D5F31">
        <w:rPr>
          <w:rFonts w:ascii="Times New Roman" w:hAnsi="Times New Roman" w:cs="Times New Roman"/>
          <w:b/>
          <w:iCs/>
          <w:sz w:val="28"/>
          <w:szCs w:val="28"/>
          <w:lang w:val="kk-KZ"/>
        </w:rPr>
        <w:t>Цель центра:</w:t>
      </w:r>
    </w:p>
    <w:p w:rsidR="008D5F31" w:rsidRPr="008D5F31" w:rsidRDefault="00365FB7" w:rsidP="008D5F31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о</w:t>
      </w:r>
      <w:r w:rsidR="00124FCE">
        <w:rPr>
          <w:rFonts w:ascii="Times New Roman" w:hAnsi="Times New Roman" w:cs="Times New Roman"/>
          <w:iCs/>
          <w:sz w:val="28"/>
          <w:szCs w:val="28"/>
          <w:lang w:val="kk-KZ"/>
        </w:rPr>
        <w:t>существл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ение</w:t>
      </w:r>
      <w:r w:rsidR="00124FC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взаймодействи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я</w:t>
      </w:r>
      <w:r w:rsidR="00124FCE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творческих коллективов и исполнителей</w:t>
      </w:r>
      <w:r w:rsidR="008D5F31" w:rsidRPr="008D5F3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, </w:t>
      </w:r>
      <w:r w:rsidR="00124FCE">
        <w:rPr>
          <w:rFonts w:ascii="Times New Roman" w:hAnsi="Times New Roman" w:cs="Times New Roman"/>
          <w:iCs/>
          <w:sz w:val="28"/>
          <w:szCs w:val="28"/>
          <w:lang w:val="kk-KZ"/>
        </w:rPr>
        <w:t>пропагандиру</w:t>
      </w:r>
      <w:r w:rsidR="008D5F31" w:rsidRPr="008D5F31">
        <w:rPr>
          <w:rFonts w:ascii="Times New Roman" w:hAnsi="Times New Roman" w:cs="Times New Roman"/>
          <w:iCs/>
          <w:sz w:val="28"/>
          <w:szCs w:val="28"/>
          <w:lang w:val="kk-KZ"/>
        </w:rPr>
        <w:t>ющих национально</w:t>
      </w:r>
      <w:r w:rsidR="00124FCE">
        <w:rPr>
          <w:rFonts w:ascii="Times New Roman" w:hAnsi="Times New Roman" w:cs="Times New Roman"/>
          <w:iCs/>
          <w:sz w:val="28"/>
          <w:szCs w:val="28"/>
          <w:lang w:val="kk-KZ"/>
        </w:rPr>
        <w:t>е</w:t>
      </w:r>
      <w:r w:rsidR="008D5F31" w:rsidRPr="008D5F3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искусств</w:t>
      </w:r>
      <w:r w:rsidR="00124FCE">
        <w:rPr>
          <w:rFonts w:ascii="Times New Roman" w:hAnsi="Times New Roman" w:cs="Times New Roman"/>
          <w:iCs/>
          <w:sz w:val="28"/>
          <w:szCs w:val="28"/>
          <w:lang w:val="kk-KZ"/>
        </w:rPr>
        <w:t>о</w:t>
      </w:r>
      <w:r w:rsidR="008D5F31" w:rsidRPr="008D5F3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 w:rsidR="008D5F31">
        <w:rPr>
          <w:rFonts w:ascii="Times New Roman" w:hAnsi="Times New Roman" w:cs="Times New Roman"/>
          <w:iCs/>
          <w:sz w:val="28"/>
          <w:szCs w:val="28"/>
          <w:lang w:val="kk-KZ"/>
        </w:rPr>
        <w:t>К</w:t>
      </w:r>
      <w:r w:rsidR="008D5F31" w:rsidRPr="008D5F31">
        <w:rPr>
          <w:rFonts w:ascii="Times New Roman" w:hAnsi="Times New Roman" w:cs="Times New Roman"/>
          <w:iCs/>
          <w:sz w:val="28"/>
          <w:szCs w:val="28"/>
          <w:lang w:val="kk-KZ"/>
        </w:rPr>
        <w:t>останайского региона;</w:t>
      </w:r>
    </w:p>
    <w:p w:rsidR="008D5F31" w:rsidRPr="008D5F31" w:rsidRDefault="008D5F31" w:rsidP="008D5F31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о</w:t>
      </w:r>
      <w:r w:rsidRPr="008D5F31">
        <w:rPr>
          <w:rFonts w:ascii="Times New Roman" w:hAnsi="Times New Roman" w:cs="Times New Roman"/>
          <w:iCs/>
          <w:sz w:val="28"/>
          <w:szCs w:val="28"/>
          <w:lang w:val="kk-KZ"/>
        </w:rPr>
        <w:t>рганизация мероприятий</w:t>
      </w:r>
      <w:r w:rsidR="00124FCE">
        <w:rPr>
          <w:rFonts w:ascii="Times New Roman" w:hAnsi="Times New Roman" w:cs="Times New Roman"/>
          <w:iCs/>
          <w:sz w:val="28"/>
          <w:szCs w:val="28"/>
          <w:lang w:val="kk-KZ"/>
        </w:rPr>
        <w:t>,</w:t>
      </w:r>
      <w:r w:rsidRPr="008D5F3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проводимых </w:t>
      </w:r>
      <w:r w:rsidRPr="008D5F31">
        <w:rPr>
          <w:rFonts w:ascii="Times New Roman" w:hAnsi="Times New Roman" w:cs="Times New Roman"/>
          <w:iCs/>
          <w:sz w:val="28"/>
          <w:szCs w:val="28"/>
          <w:lang w:val="kk-KZ"/>
        </w:rPr>
        <w:t>на Международном, республиканском, областном уровнях по различным жанрам национально</w:t>
      </w:r>
      <w:r w:rsidR="00124FCE">
        <w:rPr>
          <w:rFonts w:ascii="Times New Roman" w:hAnsi="Times New Roman" w:cs="Times New Roman"/>
          <w:iCs/>
          <w:sz w:val="28"/>
          <w:szCs w:val="28"/>
          <w:lang w:val="kk-KZ"/>
        </w:rPr>
        <w:t>го искусства</w:t>
      </w:r>
      <w:r w:rsidRPr="008D5F31">
        <w:rPr>
          <w:rFonts w:ascii="Times New Roman" w:hAnsi="Times New Roman" w:cs="Times New Roman"/>
          <w:iCs/>
          <w:sz w:val="28"/>
          <w:szCs w:val="28"/>
          <w:lang w:val="kk-KZ"/>
        </w:rPr>
        <w:t>;</w:t>
      </w:r>
    </w:p>
    <w:p w:rsidR="008D5F31" w:rsidRPr="008D5F31" w:rsidRDefault="008D5F31" w:rsidP="008D5F31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п</w:t>
      </w:r>
      <w:r w:rsidRPr="008D5F3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родвижение работы филиала РОО </w:t>
      </w:r>
      <w:r w:rsidRPr="00600CD5">
        <w:rPr>
          <w:rFonts w:ascii="Times New Roman" w:eastAsia="Times New Roman" w:hAnsi="Times New Roman"/>
          <w:sz w:val="28"/>
          <w:szCs w:val="28"/>
          <w:lang w:val="kk-KZ"/>
        </w:rPr>
        <w:t xml:space="preserve">«Күйшілер одағы» </w:t>
      </w:r>
      <w:r w:rsidRPr="008D5F31">
        <w:rPr>
          <w:rFonts w:ascii="Times New Roman" w:hAnsi="Times New Roman" w:cs="Times New Roman"/>
          <w:iCs/>
          <w:sz w:val="28"/>
          <w:szCs w:val="28"/>
          <w:lang w:val="kk-KZ"/>
        </w:rPr>
        <w:t>по Костанайской области;</w:t>
      </w:r>
    </w:p>
    <w:p w:rsidR="008D5F31" w:rsidRPr="008D5F31" w:rsidRDefault="008D5F31" w:rsidP="008D5F31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8D5F31">
        <w:rPr>
          <w:rFonts w:ascii="Times New Roman" w:hAnsi="Times New Roman" w:cs="Times New Roman"/>
          <w:iCs/>
          <w:sz w:val="28"/>
          <w:szCs w:val="28"/>
          <w:lang w:val="kk-KZ"/>
        </w:rPr>
        <w:t>продвижение культурных достижений региона;</w:t>
      </w:r>
      <w:r w:rsidR="00F47C03" w:rsidRPr="008D5F3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</w:t>
      </w:r>
    </w:p>
    <w:p w:rsidR="001E1B32" w:rsidRDefault="001E1B32" w:rsidP="008D5F31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8D5F31" w:rsidRDefault="00124FCE" w:rsidP="008D5F31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>Ц</w:t>
      </w:r>
      <w:r w:rsidR="008D5F31" w:rsidRPr="008D5F31">
        <w:rPr>
          <w:rFonts w:ascii="Times New Roman" w:hAnsi="Times New Roman" w:cs="Times New Roman"/>
          <w:iCs/>
          <w:sz w:val="28"/>
          <w:szCs w:val="28"/>
          <w:lang w:val="kk-KZ"/>
        </w:rPr>
        <w:t>еремони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я</w:t>
      </w:r>
      <w:r w:rsidR="008D5F31" w:rsidRPr="008D5F3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открытия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состоится с </w:t>
      </w:r>
      <w:r w:rsidR="008D5F31" w:rsidRPr="008D5F31">
        <w:rPr>
          <w:rFonts w:ascii="Times New Roman" w:hAnsi="Times New Roman" w:cs="Times New Roman"/>
          <w:iCs/>
          <w:sz w:val="28"/>
          <w:szCs w:val="28"/>
          <w:lang w:val="kk-KZ"/>
        </w:rPr>
        <w:t>участие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м</w:t>
      </w:r>
      <w:r w:rsidR="008D5F31" w:rsidRPr="008D5F3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руководител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я</w:t>
      </w:r>
      <w:r w:rsidR="008D5F31" w:rsidRPr="008D5F3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ГУ</w:t>
      </w:r>
      <w:r w:rsidR="008D5F3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«</w:t>
      </w:r>
      <w:r w:rsidR="008D5F31" w:rsidRPr="008D5F31">
        <w:rPr>
          <w:rFonts w:ascii="Times New Roman" w:hAnsi="Times New Roman" w:cs="Times New Roman"/>
          <w:iCs/>
          <w:sz w:val="28"/>
          <w:szCs w:val="28"/>
          <w:lang w:val="kk-KZ"/>
        </w:rPr>
        <w:t>Управление культуры акимата Костанайской области</w:t>
      </w:r>
      <w:r w:rsidR="008D5F31">
        <w:rPr>
          <w:rFonts w:ascii="Times New Roman" w:hAnsi="Times New Roman" w:cs="Times New Roman"/>
          <w:iCs/>
          <w:sz w:val="28"/>
          <w:szCs w:val="28"/>
          <w:lang w:val="kk-KZ"/>
        </w:rPr>
        <w:t>»</w:t>
      </w:r>
      <w:r w:rsidR="008D5F31" w:rsidRPr="008D5F3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Е. Калмаков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а</w:t>
      </w:r>
      <w:r w:rsidR="008D5F31" w:rsidRPr="008D5F31">
        <w:rPr>
          <w:rFonts w:ascii="Times New Roman" w:hAnsi="Times New Roman" w:cs="Times New Roman"/>
          <w:iCs/>
          <w:sz w:val="28"/>
          <w:szCs w:val="28"/>
          <w:lang w:val="kk-KZ"/>
        </w:rPr>
        <w:t>, аким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а</w:t>
      </w:r>
      <w:r w:rsidR="008D5F31" w:rsidRPr="008D5F3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Костанайского района</w:t>
      </w:r>
      <w:r w:rsidR="008D5F31" w:rsidRPr="008D5F3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Ж. Таукенов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а</w:t>
      </w:r>
      <w:r w:rsidR="008D5F31" w:rsidRPr="008D5F3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представителей творческой интеллигенции</w:t>
      </w:r>
      <w:r w:rsidR="008D5F31" w:rsidRPr="008D5F31">
        <w:rPr>
          <w:rFonts w:ascii="Times New Roman" w:hAnsi="Times New Roman" w:cs="Times New Roman"/>
          <w:iCs/>
          <w:sz w:val="28"/>
          <w:szCs w:val="28"/>
          <w:lang w:val="kk-KZ"/>
        </w:rPr>
        <w:t>.</w:t>
      </w:r>
      <w:r w:rsidR="00F47C03" w:rsidRPr="008D5F3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</w:t>
      </w:r>
    </w:p>
    <w:p w:rsidR="008D5F31" w:rsidRDefault="008D5F31" w:rsidP="008D5F3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8D5F31" w:rsidRPr="008D5F31" w:rsidRDefault="008D5F31" w:rsidP="008D5F3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8D5F31">
        <w:rPr>
          <w:rFonts w:ascii="Times New Roman" w:hAnsi="Times New Roman" w:cs="Times New Roman"/>
          <w:b/>
          <w:iCs/>
          <w:sz w:val="28"/>
          <w:szCs w:val="28"/>
          <w:lang w:val="kk-KZ"/>
        </w:rPr>
        <w:t>Информационная поддержка:</w:t>
      </w:r>
    </w:p>
    <w:p w:rsidR="008D5F31" w:rsidRPr="008D5F31" w:rsidRDefault="008D5F31" w:rsidP="008D5F3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8D5F3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Областной телеканал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«</w:t>
      </w:r>
      <w:r w:rsidRPr="008D5F3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Qostanai», телерадиокомпания «Алау», газеты «Костанайские новости», «Наш Костанай», 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«Қ</w:t>
      </w:r>
      <w:r w:rsidRPr="008D5F31">
        <w:rPr>
          <w:rFonts w:ascii="Times New Roman" w:hAnsi="Times New Roman" w:cs="Times New Roman"/>
          <w:iCs/>
          <w:sz w:val="28"/>
          <w:szCs w:val="28"/>
          <w:lang w:val="kk-KZ"/>
        </w:rPr>
        <w:t>остан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ай таңы»</w:t>
      </w:r>
      <w:r w:rsidRPr="008D5F31">
        <w:rPr>
          <w:rFonts w:ascii="Times New Roman" w:hAnsi="Times New Roman" w:cs="Times New Roman"/>
          <w:iCs/>
          <w:sz w:val="28"/>
          <w:szCs w:val="28"/>
          <w:lang w:val="kk-KZ"/>
        </w:rPr>
        <w:t>.</w:t>
      </w:r>
    </w:p>
    <w:p w:rsidR="00F47C03" w:rsidRPr="008D5F31" w:rsidRDefault="008D5F31" w:rsidP="008D5F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8D5F31">
        <w:rPr>
          <w:rFonts w:ascii="Times New Roman" w:hAnsi="Times New Roman" w:cs="Times New Roman"/>
          <w:iCs/>
          <w:sz w:val="28"/>
          <w:szCs w:val="28"/>
          <w:lang w:val="kk-KZ"/>
        </w:rPr>
        <w:t>Приглашаем представителей СМИ информировать население об открытии Национального центра искусств «Ша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ң</w:t>
      </w:r>
      <w:r w:rsidRPr="008D5F31">
        <w:rPr>
          <w:rFonts w:ascii="Times New Roman" w:hAnsi="Times New Roman" w:cs="Times New Roman"/>
          <w:iCs/>
          <w:sz w:val="28"/>
          <w:szCs w:val="28"/>
          <w:lang w:val="kk-KZ"/>
        </w:rPr>
        <w:t>ыра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қ</w:t>
      </w:r>
      <w:r w:rsidRPr="008D5F31">
        <w:rPr>
          <w:rFonts w:ascii="Times New Roman" w:hAnsi="Times New Roman" w:cs="Times New Roman"/>
          <w:iCs/>
          <w:sz w:val="28"/>
          <w:szCs w:val="28"/>
          <w:lang w:val="kk-KZ"/>
        </w:rPr>
        <w:t>». Дополнительная информация: Te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л</w:t>
      </w:r>
      <w:r w:rsidRPr="008D5F31">
        <w:rPr>
          <w:rFonts w:ascii="Times New Roman" w:hAnsi="Times New Roman" w:cs="Times New Roman"/>
          <w:iCs/>
          <w:sz w:val="28"/>
          <w:szCs w:val="28"/>
          <w:lang w:val="kk-KZ"/>
        </w:rPr>
        <w:t>: 8-714-2-56-04-12</w:t>
      </w:r>
      <w:r w:rsidR="002D0CFD">
        <w:rPr>
          <w:rFonts w:ascii="Times New Roman" w:hAnsi="Times New Roman" w:cs="Times New Roman"/>
          <w:iCs/>
          <w:sz w:val="28"/>
          <w:szCs w:val="28"/>
          <w:lang w:val="kk-KZ"/>
        </w:rPr>
        <w:t>.</w:t>
      </w:r>
      <w:r w:rsidR="00F47C03" w:rsidRPr="008D5F31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</w:t>
      </w:r>
    </w:p>
    <w:sectPr w:rsidR="00F47C03" w:rsidRPr="008D5F31" w:rsidSect="003616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160"/>
    <w:multiLevelType w:val="hybridMultilevel"/>
    <w:tmpl w:val="BC4C3F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5056D"/>
    <w:multiLevelType w:val="hybridMultilevel"/>
    <w:tmpl w:val="95D81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0455"/>
    <w:multiLevelType w:val="hybridMultilevel"/>
    <w:tmpl w:val="D80C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E3A47"/>
    <w:multiLevelType w:val="hybridMultilevel"/>
    <w:tmpl w:val="E940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178F3"/>
    <w:multiLevelType w:val="multilevel"/>
    <w:tmpl w:val="99C48C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decimalZero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39F726C"/>
    <w:multiLevelType w:val="hybridMultilevel"/>
    <w:tmpl w:val="F846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F242D"/>
    <w:multiLevelType w:val="multilevel"/>
    <w:tmpl w:val="297246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29186E"/>
    <w:multiLevelType w:val="hybridMultilevel"/>
    <w:tmpl w:val="B878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636E4"/>
    <w:multiLevelType w:val="hybridMultilevel"/>
    <w:tmpl w:val="03DC7B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450C24"/>
    <w:multiLevelType w:val="multilevel"/>
    <w:tmpl w:val="FC04E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D05BEB"/>
    <w:multiLevelType w:val="multilevel"/>
    <w:tmpl w:val="35BAAE2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513931D5"/>
    <w:multiLevelType w:val="hybridMultilevel"/>
    <w:tmpl w:val="629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344F0"/>
    <w:multiLevelType w:val="hybridMultilevel"/>
    <w:tmpl w:val="CFD2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61ACC"/>
    <w:multiLevelType w:val="hybridMultilevel"/>
    <w:tmpl w:val="5FF4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A44AA"/>
    <w:multiLevelType w:val="hybridMultilevel"/>
    <w:tmpl w:val="E26018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4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3B"/>
    <w:rsid w:val="00001365"/>
    <w:rsid w:val="00004F28"/>
    <w:rsid w:val="00011D99"/>
    <w:rsid w:val="00020A02"/>
    <w:rsid w:val="00027142"/>
    <w:rsid w:val="000348DB"/>
    <w:rsid w:val="00035007"/>
    <w:rsid w:val="0003770D"/>
    <w:rsid w:val="000553AF"/>
    <w:rsid w:val="000616AE"/>
    <w:rsid w:val="000634CD"/>
    <w:rsid w:val="0006406C"/>
    <w:rsid w:val="00064283"/>
    <w:rsid w:val="00071C01"/>
    <w:rsid w:val="00074581"/>
    <w:rsid w:val="0009114F"/>
    <w:rsid w:val="000937FC"/>
    <w:rsid w:val="000A5690"/>
    <w:rsid w:val="000B6729"/>
    <w:rsid w:val="000D10F2"/>
    <w:rsid w:val="000D3EF9"/>
    <w:rsid w:val="000F0F6F"/>
    <w:rsid w:val="000F2F1C"/>
    <w:rsid w:val="000F6DC8"/>
    <w:rsid w:val="001015AB"/>
    <w:rsid w:val="0010178D"/>
    <w:rsid w:val="00104889"/>
    <w:rsid w:val="00106762"/>
    <w:rsid w:val="001133ED"/>
    <w:rsid w:val="0012024A"/>
    <w:rsid w:val="00124FCE"/>
    <w:rsid w:val="001258E1"/>
    <w:rsid w:val="00126D5E"/>
    <w:rsid w:val="0012785D"/>
    <w:rsid w:val="00131B8E"/>
    <w:rsid w:val="00131D02"/>
    <w:rsid w:val="00135008"/>
    <w:rsid w:val="00137876"/>
    <w:rsid w:val="00163B9A"/>
    <w:rsid w:val="001770F4"/>
    <w:rsid w:val="00193F54"/>
    <w:rsid w:val="001961E9"/>
    <w:rsid w:val="001A1BAC"/>
    <w:rsid w:val="001A2AF5"/>
    <w:rsid w:val="001A4906"/>
    <w:rsid w:val="001B275E"/>
    <w:rsid w:val="001B2B1B"/>
    <w:rsid w:val="001C003A"/>
    <w:rsid w:val="001C33BC"/>
    <w:rsid w:val="001D0DB4"/>
    <w:rsid w:val="001E1B32"/>
    <w:rsid w:val="001F1D07"/>
    <w:rsid w:val="001F3175"/>
    <w:rsid w:val="00211EE7"/>
    <w:rsid w:val="0021280C"/>
    <w:rsid w:val="00213A79"/>
    <w:rsid w:val="00220064"/>
    <w:rsid w:val="002244D9"/>
    <w:rsid w:val="00227266"/>
    <w:rsid w:val="00244275"/>
    <w:rsid w:val="00247BFC"/>
    <w:rsid w:val="00250FE3"/>
    <w:rsid w:val="002549B4"/>
    <w:rsid w:val="002616FF"/>
    <w:rsid w:val="0027206F"/>
    <w:rsid w:val="0027504F"/>
    <w:rsid w:val="00277B00"/>
    <w:rsid w:val="002856AD"/>
    <w:rsid w:val="00285FDD"/>
    <w:rsid w:val="00291149"/>
    <w:rsid w:val="0029212F"/>
    <w:rsid w:val="0029707B"/>
    <w:rsid w:val="002970EB"/>
    <w:rsid w:val="002A55F1"/>
    <w:rsid w:val="002B7E3E"/>
    <w:rsid w:val="002C1C4C"/>
    <w:rsid w:val="002D0CFD"/>
    <w:rsid w:val="002D7386"/>
    <w:rsid w:val="002E2CE4"/>
    <w:rsid w:val="002F2725"/>
    <w:rsid w:val="002F69CC"/>
    <w:rsid w:val="003029EF"/>
    <w:rsid w:val="003043F7"/>
    <w:rsid w:val="003332C2"/>
    <w:rsid w:val="00334BB8"/>
    <w:rsid w:val="00346B2C"/>
    <w:rsid w:val="00354FB3"/>
    <w:rsid w:val="0036169E"/>
    <w:rsid w:val="00361D20"/>
    <w:rsid w:val="00365FB7"/>
    <w:rsid w:val="00381E8C"/>
    <w:rsid w:val="00387BAC"/>
    <w:rsid w:val="00392C85"/>
    <w:rsid w:val="003A0AFF"/>
    <w:rsid w:val="003A1B20"/>
    <w:rsid w:val="003B234E"/>
    <w:rsid w:val="003D3133"/>
    <w:rsid w:val="003D3685"/>
    <w:rsid w:val="003E4B32"/>
    <w:rsid w:val="003E513A"/>
    <w:rsid w:val="003F1181"/>
    <w:rsid w:val="004071AB"/>
    <w:rsid w:val="004071F7"/>
    <w:rsid w:val="0041051F"/>
    <w:rsid w:val="00444B37"/>
    <w:rsid w:val="004537FB"/>
    <w:rsid w:val="00455CE1"/>
    <w:rsid w:val="00456410"/>
    <w:rsid w:val="00462918"/>
    <w:rsid w:val="004653BB"/>
    <w:rsid w:val="00473074"/>
    <w:rsid w:val="00475094"/>
    <w:rsid w:val="0048017B"/>
    <w:rsid w:val="00481505"/>
    <w:rsid w:val="004912C2"/>
    <w:rsid w:val="004934C7"/>
    <w:rsid w:val="004A00F6"/>
    <w:rsid w:val="004B34E9"/>
    <w:rsid w:val="004B50AA"/>
    <w:rsid w:val="004C2DD4"/>
    <w:rsid w:val="004D4E3B"/>
    <w:rsid w:val="004D61E8"/>
    <w:rsid w:val="004F1C8E"/>
    <w:rsid w:val="00505CBE"/>
    <w:rsid w:val="005123C2"/>
    <w:rsid w:val="00514225"/>
    <w:rsid w:val="00516D25"/>
    <w:rsid w:val="00520BDA"/>
    <w:rsid w:val="00523690"/>
    <w:rsid w:val="0053113F"/>
    <w:rsid w:val="00547FB2"/>
    <w:rsid w:val="0055562E"/>
    <w:rsid w:val="0055724E"/>
    <w:rsid w:val="00566F71"/>
    <w:rsid w:val="005765A9"/>
    <w:rsid w:val="00582D4B"/>
    <w:rsid w:val="0058755C"/>
    <w:rsid w:val="005B3E3B"/>
    <w:rsid w:val="005B5560"/>
    <w:rsid w:val="005C1C66"/>
    <w:rsid w:val="005C4BBD"/>
    <w:rsid w:val="005E00F7"/>
    <w:rsid w:val="005E356E"/>
    <w:rsid w:val="005E658A"/>
    <w:rsid w:val="005E755B"/>
    <w:rsid w:val="0060032F"/>
    <w:rsid w:val="00600CD5"/>
    <w:rsid w:val="00604A4F"/>
    <w:rsid w:val="006156DA"/>
    <w:rsid w:val="00616067"/>
    <w:rsid w:val="0062241F"/>
    <w:rsid w:val="00630AEB"/>
    <w:rsid w:val="00644084"/>
    <w:rsid w:val="00646A8E"/>
    <w:rsid w:val="0065301C"/>
    <w:rsid w:val="0065327D"/>
    <w:rsid w:val="0065537F"/>
    <w:rsid w:val="0065702B"/>
    <w:rsid w:val="00663AFC"/>
    <w:rsid w:val="00665E49"/>
    <w:rsid w:val="00666ADB"/>
    <w:rsid w:val="006727C8"/>
    <w:rsid w:val="00682042"/>
    <w:rsid w:val="0068297B"/>
    <w:rsid w:val="006840C0"/>
    <w:rsid w:val="0068636C"/>
    <w:rsid w:val="006903EE"/>
    <w:rsid w:val="00693313"/>
    <w:rsid w:val="00694B70"/>
    <w:rsid w:val="006954E8"/>
    <w:rsid w:val="006B14FE"/>
    <w:rsid w:val="006B3338"/>
    <w:rsid w:val="006B70B3"/>
    <w:rsid w:val="006D7859"/>
    <w:rsid w:val="006E38E1"/>
    <w:rsid w:val="006E77CF"/>
    <w:rsid w:val="00700AF0"/>
    <w:rsid w:val="00702C40"/>
    <w:rsid w:val="00707F7C"/>
    <w:rsid w:val="00712C0B"/>
    <w:rsid w:val="007170D7"/>
    <w:rsid w:val="0072102B"/>
    <w:rsid w:val="00724BA7"/>
    <w:rsid w:val="007273B6"/>
    <w:rsid w:val="00727DB9"/>
    <w:rsid w:val="00731CB5"/>
    <w:rsid w:val="00765A12"/>
    <w:rsid w:val="00770F0A"/>
    <w:rsid w:val="007716EC"/>
    <w:rsid w:val="0077338C"/>
    <w:rsid w:val="00794CB6"/>
    <w:rsid w:val="007A3F6C"/>
    <w:rsid w:val="007A5839"/>
    <w:rsid w:val="007C1319"/>
    <w:rsid w:val="007C2386"/>
    <w:rsid w:val="007C5A6B"/>
    <w:rsid w:val="007D3B46"/>
    <w:rsid w:val="007D7182"/>
    <w:rsid w:val="007E6DFB"/>
    <w:rsid w:val="007F29C3"/>
    <w:rsid w:val="008010A0"/>
    <w:rsid w:val="008010E2"/>
    <w:rsid w:val="00810E1E"/>
    <w:rsid w:val="008118E2"/>
    <w:rsid w:val="00830062"/>
    <w:rsid w:val="008453C8"/>
    <w:rsid w:val="00846262"/>
    <w:rsid w:val="008601F3"/>
    <w:rsid w:val="008639D2"/>
    <w:rsid w:val="0087158E"/>
    <w:rsid w:val="008918CF"/>
    <w:rsid w:val="008B7AFF"/>
    <w:rsid w:val="008D56C1"/>
    <w:rsid w:val="008D5F31"/>
    <w:rsid w:val="008D6022"/>
    <w:rsid w:val="008D6211"/>
    <w:rsid w:val="008F01B6"/>
    <w:rsid w:val="008F0407"/>
    <w:rsid w:val="008F2983"/>
    <w:rsid w:val="008F3D70"/>
    <w:rsid w:val="008F3D93"/>
    <w:rsid w:val="008F5870"/>
    <w:rsid w:val="0090320A"/>
    <w:rsid w:val="00907640"/>
    <w:rsid w:val="009133B2"/>
    <w:rsid w:val="00916520"/>
    <w:rsid w:val="0092561D"/>
    <w:rsid w:val="00941DB0"/>
    <w:rsid w:val="00945127"/>
    <w:rsid w:val="0096226F"/>
    <w:rsid w:val="009651AE"/>
    <w:rsid w:val="00983081"/>
    <w:rsid w:val="00987E1D"/>
    <w:rsid w:val="009954F8"/>
    <w:rsid w:val="00996095"/>
    <w:rsid w:val="009B2602"/>
    <w:rsid w:val="009B41BA"/>
    <w:rsid w:val="009B4DCA"/>
    <w:rsid w:val="009C1A19"/>
    <w:rsid w:val="009C7FBE"/>
    <w:rsid w:val="009E4390"/>
    <w:rsid w:val="009E724D"/>
    <w:rsid w:val="009F544F"/>
    <w:rsid w:val="009F6C9C"/>
    <w:rsid w:val="009F749D"/>
    <w:rsid w:val="00A046ED"/>
    <w:rsid w:val="00A07E80"/>
    <w:rsid w:val="00A12293"/>
    <w:rsid w:val="00A1561D"/>
    <w:rsid w:val="00A44C66"/>
    <w:rsid w:val="00A53280"/>
    <w:rsid w:val="00A67F95"/>
    <w:rsid w:val="00A705B2"/>
    <w:rsid w:val="00A7607A"/>
    <w:rsid w:val="00A777FD"/>
    <w:rsid w:val="00A84300"/>
    <w:rsid w:val="00A854B4"/>
    <w:rsid w:val="00A87419"/>
    <w:rsid w:val="00A8775F"/>
    <w:rsid w:val="00A87A81"/>
    <w:rsid w:val="00A90012"/>
    <w:rsid w:val="00AB0014"/>
    <w:rsid w:val="00AB7FD3"/>
    <w:rsid w:val="00AC5F81"/>
    <w:rsid w:val="00AD3901"/>
    <w:rsid w:val="00AD5986"/>
    <w:rsid w:val="00AE1D30"/>
    <w:rsid w:val="00AE278C"/>
    <w:rsid w:val="00AE411F"/>
    <w:rsid w:val="00AE62C4"/>
    <w:rsid w:val="00AE6F15"/>
    <w:rsid w:val="00AF465D"/>
    <w:rsid w:val="00B06D17"/>
    <w:rsid w:val="00B1185B"/>
    <w:rsid w:val="00B17DE7"/>
    <w:rsid w:val="00B222DA"/>
    <w:rsid w:val="00B25979"/>
    <w:rsid w:val="00B457AC"/>
    <w:rsid w:val="00B5489C"/>
    <w:rsid w:val="00B548CC"/>
    <w:rsid w:val="00B60C6E"/>
    <w:rsid w:val="00B61C2F"/>
    <w:rsid w:val="00B62009"/>
    <w:rsid w:val="00B6215E"/>
    <w:rsid w:val="00B629BD"/>
    <w:rsid w:val="00B67F3E"/>
    <w:rsid w:val="00B92F17"/>
    <w:rsid w:val="00BA587A"/>
    <w:rsid w:val="00BA5FBB"/>
    <w:rsid w:val="00BB60AE"/>
    <w:rsid w:val="00BB734F"/>
    <w:rsid w:val="00BC22F1"/>
    <w:rsid w:val="00BC494B"/>
    <w:rsid w:val="00BC5AFD"/>
    <w:rsid w:val="00BD6855"/>
    <w:rsid w:val="00BE3CC9"/>
    <w:rsid w:val="00BF316B"/>
    <w:rsid w:val="00C00CD9"/>
    <w:rsid w:val="00C05E92"/>
    <w:rsid w:val="00C1512F"/>
    <w:rsid w:val="00C326A8"/>
    <w:rsid w:val="00C63C98"/>
    <w:rsid w:val="00C63EF6"/>
    <w:rsid w:val="00C701C4"/>
    <w:rsid w:val="00C71E78"/>
    <w:rsid w:val="00C776D9"/>
    <w:rsid w:val="00C86872"/>
    <w:rsid w:val="00C90F75"/>
    <w:rsid w:val="00CA379C"/>
    <w:rsid w:val="00CA418F"/>
    <w:rsid w:val="00CB2B3F"/>
    <w:rsid w:val="00CC0E12"/>
    <w:rsid w:val="00CE275B"/>
    <w:rsid w:val="00CE40A8"/>
    <w:rsid w:val="00D20662"/>
    <w:rsid w:val="00D30B2E"/>
    <w:rsid w:val="00D33679"/>
    <w:rsid w:val="00D37EE3"/>
    <w:rsid w:val="00D40384"/>
    <w:rsid w:val="00D442AA"/>
    <w:rsid w:val="00D47E0A"/>
    <w:rsid w:val="00D51B5B"/>
    <w:rsid w:val="00D52BA3"/>
    <w:rsid w:val="00D563CF"/>
    <w:rsid w:val="00D66D4C"/>
    <w:rsid w:val="00D76F9A"/>
    <w:rsid w:val="00D95DE4"/>
    <w:rsid w:val="00D974DB"/>
    <w:rsid w:val="00DA09EE"/>
    <w:rsid w:val="00DA2A74"/>
    <w:rsid w:val="00DA52CB"/>
    <w:rsid w:val="00DB2455"/>
    <w:rsid w:val="00DB45F3"/>
    <w:rsid w:val="00DC0A08"/>
    <w:rsid w:val="00DE14A4"/>
    <w:rsid w:val="00DE2DA9"/>
    <w:rsid w:val="00E03217"/>
    <w:rsid w:val="00E2029A"/>
    <w:rsid w:val="00E31716"/>
    <w:rsid w:val="00E319E4"/>
    <w:rsid w:val="00E40B64"/>
    <w:rsid w:val="00E4373B"/>
    <w:rsid w:val="00E4510B"/>
    <w:rsid w:val="00E47076"/>
    <w:rsid w:val="00E52C9A"/>
    <w:rsid w:val="00E56BFC"/>
    <w:rsid w:val="00E608FB"/>
    <w:rsid w:val="00E665D8"/>
    <w:rsid w:val="00E8799D"/>
    <w:rsid w:val="00EA1EEA"/>
    <w:rsid w:val="00EA3654"/>
    <w:rsid w:val="00EA5F5E"/>
    <w:rsid w:val="00EA69F9"/>
    <w:rsid w:val="00EA7310"/>
    <w:rsid w:val="00EB75B9"/>
    <w:rsid w:val="00ED2794"/>
    <w:rsid w:val="00ED433F"/>
    <w:rsid w:val="00EE0DFF"/>
    <w:rsid w:val="00EE146C"/>
    <w:rsid w:val="00EE3D2C"/>
    <w:rsid w:val="00F07F1D"/>
    <w:rsid w:val="00F14154"/>
    <w:rsid w:val="00F2022C"/>
    <w:rsid w:val="00F2612B"/>
    <w:rsid w:val="00F411D0"/>
    <w:rsid w:val="00F47C03"/>
    <w:rsid w:val="00F61C3D"/>
    <w:rsid w:val="00F7682C"/>
    <w:rsid w:val="00F91F4F"/>
    <w:rsid w:val="00F92461"/>
    <w:rsid w:val="00FA5434"/>
    <w:rsid w:val="00FA5B80"/>
    <w:rsid w:val="00FB1482"/>
    <w:rsid w:val="00FB719F"/>
    <w:rsid w:val="00FB77DF"/>
    <w:rsid w:val="00FD1685"/>
    <w:rsid w:val="00FD2794"/>
    <w:rsid w:val="00FD30EA"/>
    <w:rsid w:val="00FE1420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E19D"/>
  <w15:docId w15:val="{E5087C38-3C0E-F746-B1FF-016097C6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3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3E5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E51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B2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278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53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32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rsid w:val="004071A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7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31B8E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A12293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1E8C"/>
    <w:rPr>
      <w:color w:val="605E5C"/>
      <w:shd w:val="clear" w:color="auto" w:fill="E1DFDD"/>
    </w:rPr>
  </w:style>
  <w:style w:type="character" w:styleId="ac">
    <w:name w:val="Strong"/>
    <w:qFormat/>
    <w:rsid w:val="00F47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3730">
          <w:marLeft w:val="0"/>
          <w:marRight w:val="6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1223">
          <w:marLeft w:val="120"/>
          <w:marRight w:val="12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</w:divBdr>
              <w:divsChild>
                <w:div w:id="7394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4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7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39670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814">
                      <w:marLeft w:val="0"/>
                      <w:marRight w:val="6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Kairat Kulov</cp:lastModifiedBy>
  <cp:revision>13</cp:revision>
  <cp:lastPrinted>2021-04-05T10:57:00Z</cp:lastPrinted>
  <dcterms:created xsi:type="dcterms:W3CDTF">2021-04-08T12:06:00Z</dcterms:created>
  <dcterms:modified xsi:type="dcterms:W3CDTF">2021-04-08T12:27:00Z</dcterms:modified>
</cp:coreProperties>
</file>