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5" w:rsidRPr="00867810" w:rsidRDefault="008B5AC2" w:rsidP="003B7A7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5AC2">
        <w:rPr>
          <w:rFonts w:ascii="Times New Roman" w:hAnsi="Times New Roman" w:cs="Times New Roman"/>
          <w:b/>
          <w:sz w:val="28"/>
          <w:szCs w:val="28"/>
          <w:lang w:val="kk-K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-558956</wp:posOffset>
            </wp:positionH>
            <wp:positionV relativeFrom="paragraph">
              <wp:posOffset>-444045</wp:posOffset>
            </wp:positionV>
            <wp:extent cx="997070" cy="996591"/>
            <wp:effectExtent l="38100" t="0" r="0" b="12700"/>
            <wp:wrapTight wrapText="bothSides">
              <wp:wrapPolygon edited="0">
                <wp:start x="9080" y="0"/>
                <wp:lineTo x="5778" y="0"/>
                <wp:lineTo x="-413" y="4127"/>
                <wp:lineTo x="-825" y="10731"/>
                <wp:lineTo x="6191" y="13208"/>
                <wp:lineTo x="413" y="13208"/>
                <wp:lineTo x="413" y="18986"/>
                <wp:lineTo x="4540" y="20637"/>
                <wp:lineTo x="8668" y="21462"/>
                <wp:lineTo x="12382" y="21462"/>
                <wp:lineTo x="12795" y="21462"/>
                <wp:lineTo x="16097" y="19811"/>
                <wp:lineTo x="18986" y="18161"/>
                <wp:lineTo x="18986" y="15684"/>
                <wp:lineTo x="15684" y="13208"/>
                <wp:lineTo x="18161" y="13208"/>
                <wp:lineTo x="20637" y="9906"/>
                <wp:lineTo x="20637" y="5366"/>
                <wp:lineTo x="14033" y="413"/>
                <wp:lineTo x="11969" y="0"/>
                <wp:lineTo x="9080" y="0"/>
              </wp:wrapPolygon>
            </wp:wrapTight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10740039" algn="ctr" rotWithShape="0">
                        <a:schemeClr val="bg1">
                          <a:alpha val="76999"/>
                        </a:scheme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3B7A75" w:rsidRPr="00867810">
        <w:rPr>
          <w:rFonts w:ascii="Times New Roman" w:hAnsi="Times New Roman" w:cs="Times New Roman"/>
          <w:b/>
          <w:sz w:val="28"/>
          <w:szCs w:val="28"/>
          <w:lang w:val="kk-KZ"/>
        </w:rPr>
        <w:t>БАСПАСӨЗ ХАБАРЛАМАСЫ</w:t>
      </w:r>
    </w:p>
    <w:p w:rsidR="003B7A75" w:rsidRPr="00867810" w:rsidRDefault="003B7A75" w:rsidP="003B7A75">
      <w:pPr>
        <w:spacing w:after="0" w:line="100" w:lineRule="atLeast"/>
        <w:jc w:val="center"/>
        <w:rPr>
          <w:b/>
          <w:sz w:val="28"/>
          <w:szCs w:val="28"/>
        </w:rPr>
      </w:pPr>
    </w:p>
    <w:p w:rsidR="003B7A75" w:rsidRPr="00867810" w:rsidRDefault="003B7A75" w:rsidP="003B7A75">
      <w:pPr>
        <w:spacing w:after="0"/>
        <w:jc w:val="center"/>
        <w:rPr>
          <w:b/>
        </w:rPr>
      </w:pPr>
    </w:p>
    <w:p w:rsidR="003B7A75" w:rsidRPr="00867810" w:rsidRDefault="003B7A75" w:rsidP="003B7A75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«Өнер керуені» жобасы</w:t>
      </w:r>
    </w:p>
    <w:p w:rsidR="003B7A75" w:rsidRPr="00867810" w:rsidRDefault="003B7A75" w:rsidP="003B7A75">
      <w:pPr>
        <w:pStyle w:val="1"/>
        <w:spacing w:after="0"/>
        <w:jc w:val="both"/>
        <w:rPr>
          <w:b/>
          <w:sz w:val="28"/>
          <w:szCs w:val="28"/>
          <w:lang w:val="kk-KZ"/>
        </w:rPr>
      </w:pPr>
    </w:p>
    <w:p w:rsidR="003B7A75" w:rsidRPr="00867810" w:rsidRDefault="003B7A75" w:rsidP="003B7A75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Өткізілетін уақыты: </w:t>
      </w:r>
      <w:r w:rsidR="00797306" w:rsidRPr="0086781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</w:t>
      </w:r>
      <w:r w:rsidRPr="0086781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сәуір</w:t>
      </w:r>
      <w:r w:rsidR="00797306" w:rsidRPr="0086781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2023 ж. </w:t>
      </w:r>
      <w:r w:rsidR="00797306" w:rsidRPr="00867810">
        <w:rPr>
          <w:rFonts w:ascii="Times New Roman" w:hAnsi="Times New Roman" w:cs="Times New Roman"/>
          <w:i/>
          <w:sz w:val="28"/>
          <w:szCs w:val="28"/>
          <w:lang w:val="kk-KZ"/>
        </w:rPr>
        <w:t>(кесте бойынша).</w:t>
      </w:r>
    </w:p>
    <w:p w:rsidR="003B7A75" w:rsidRPr="00867810" w:rsidRDefault="003B7A75" w:rsidP="003B7A75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Өткізілетін орны: </w:t>
      </w: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>Қостанай облысының ауылдары</w:t>
      </w:r>
      <w:r w:rsidR="00797306" w:rsidRPr="008678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(кесте бойынша)</w:t>
      </w: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A75" w:rsidRPr="00867810" w:rsidRDefault="003B7A75" w:rsidP="003B7A75">
      <w:pPr>
        <w:spacing w:after="0" w:line="100" w:lineRule="atLeast"/>
        <w:jc w:val="both"/>
        <w:rPr>
          <w:color w:val="000000"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AE449C" w:rsidRPr="00867810" w:rsidRDefault="003B7A75" w:rsidP="003B7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color w:val="000000"/>
          <w:sz w:val="28"/>
          <w:szCs w:val="28"/>
          <w:lang w:val="kk-KZ"/>
        </w:rPr>
        <w:tab/>
      </w:r>
    </w:p>
    <w:p w:rsidR="00C93C8D" w:rsidRPr="00867810" w:rsidRDefault="00C93C8D" w:rsidP="00AE4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Қостанай облысы әкімдігінің мәдениет басқармасының бастамасымен «Өнер керуені» жобасы іске асырылады.</w:t>
      </w:r>
    </w:p>
    <w:p w:rsidR="00C93C8D" w:rsidRPr="00867810" w:rsidRDefault="00C93C8D" w:rsidP="00AE4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 w:cs="Times New Roman"/>
          <w:sz w:val="28"/>
          <w:szCs w:val="28"/>
          <w:lang w:val="kk-KZ"/>
        </w:rPr>
        <w:t>Негізгі мақсаты</w:t>
      </w:r>
      <w:r w:rsidRPr="008678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ауыл халқына рухани азық сыйлау, облыстың ауылдық клубтарының деңгейін көтеруге ықпал ету, өңірлік өнер ұжымдарына қолдау көрсету, дәстүрлі өнерді насихаттау.</w:t>
      </w:r>
    </w:p>
    <w:p w:rsidR="00DC39FF" w:rsidRPr="00867810" w:rsidRDefault="00DC39FF" w:rsidP="00DC39FF">
      <w:pPr>
        <w:spacing w:after="0" w:line="240" w:lineRule="auto"/>
        <w:ind w:firstLine="708"/>
        <w:jc w:val="both"/>
        <w:rPr>
          <w:lang w:val="kk-KZ"/>
        </w:rPr>
      </w:pP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2023 жылдың 6 сәуірде жоба  Федоров ауданының Пешковка және Банновка ауылдарынан бастау алады.</w:t>
      </w:r>
    </w:p>
    <w:p w:rsidR="00C93C8D" w:rsidRPr="00867810" w:rsidRDefault="00C93C8D" w:rsidP="00C93C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  <w:t>«Өнер керуені» жобасына облыстық театрлар, кітапхана, мұражай, филармония ұжымдары қатысады. Жоба жыл бойына өтеді.</w:t>
      </w:r>
    </w:p>
    <w:p w:rsidR="0083710A" w:rsidRPr="00867810" w:rsidRDefault="00AB6641" w:rsidP="00837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Жоба барысында ауыл тұрғындарына облыстық филармония әртістері концерттік бағдарламаларын, мұражай қызметкерлері </w:t>
      </w:r>
      <w:r w:rsidR="0083710A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көрмелерін ұсын</w:t>
      </w:r>
      <w:r w:rsidR="005E45F8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ып</w:t>
      </w:r>
      <w:r w:rsidR="0083710A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ал кітапхана қызметкерлері </w:t>
      </w:r>
      <w:r w:rsidR="005E45F8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жазушылармен </w:t>
      </w:r>
      <w:r w:rsidR="0083710A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жүздестір</w:t>
      </w:r>
      <w:r w:rsidR="005E45F8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іп</w:t>
      </w:r>
      <w:r w:rsidR="0083710A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театрлар өз қойылымдарын </w:t>
      </w:r>
      <w:r w:rsidR="004E5FE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тарту етеді</w:t>
      </w:r>
      <w:r w:rsidR="0083710A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  <w:r w:rsidR="00061AF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Сонымен қатар, музыканттар, театр әртістері, суретшілер өз саласында ауылдық үйірмелерде шеберлік сабақтарын өткізеді.</w:t>
      </w:r>
    </w:p>
    <w:p w:rsidR="003B7A75" w:rsidRPr="00867810" w:rsidRDefault="003B7A75" w:rsidP="003B7A7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ab/>
      </w:r>
      <w:r w:rsidR="00332EE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Жоба аясында облыстық қуыршақтар театры</w:t>
      </w:r>
      <w:r w:rsidR="004E5FE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мен</w:t>
      </w:r>
      <w:r w:rsidR="00332EE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филармония қызметкерлері </w:t>
      </w:r>
      <w:r w:rsidR="0083710A" w:rsidRPr="0086781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«Ұлттық рухани жаңғыру» ұлттық жобасы аясындағы </w:t>
      </w:r>
      <w:r w:rsidR="00332EE7"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«Оқушының мәдени нормативі» оқу-ағарту жобасын да қамтиды</w:t>
      </w:r>
      <w:r w:rsidRPr="00867810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C93C8D" w:rsidRPr="00867810" w:rsidRDefault="003B7A75" w:rsidP="00C93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sz w:val="28"/>
          <w:szCs w:val="28"/>
          <w:lang w:val="kk-KZ"/>
        </w:rPr>
        <w:t>Іс-шараға қатысушылар</w:t>
      </w:r>
      <w:r w:rsidRPr="0086781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3710A" w:rsidRPr="00867810">
        <w:rPr>
          <w:rFonts w:ascii="Times New Roman" w:hAnsi="Times New Roman" w:cs="Times New Roman"/>
          <w:sz w:val="28"/>
          <w:szCs w:val="28"/>
          <w:lang w:val="kk-KZ"/>
        </w:rPr>
        <w:t>Облыстық мәдениет ұйымдары, о</w:t>
      </w:r>
      <w:r w:rsidRPr="00867810">
        <w:rPr>
          <w:rFonts w:ascii="Times New Roman" w:hAnsi="Times New Roman" w:cs="Times New Roman"/>
          <w:sz w:val="28"/>
          <w:szCs w:val="28"/>
          <w:lang w:val="kk-KZ"/>
        </w:rPr>
        <w:t>блыстың шығармашыл</w:t>
      </w:r>
      <w:r w:rsidR="004E5FE7" w:rsidRPr="00867810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Pr="00867810">
        <w:rPr>
          <w:rFonts w:ascii="Times New Roman" w:hAnsi="Times New Roman" w:cs="Times New Roman"/>
          <w:sz w:val="28"/>
          <w:szCs w:val="28"/>
          <w:lang w:val="kk-KZ"/>
        </w:rPr>
        <w:t xml:space="preserve"> зиялы қауым өкілдері</w:t>
      </w:r>
      <w:r w:rsidR="0083710A" w:rsidRPr="00867810">
        <w:rPr>
          <w:rFonts w:ascii="Times New Roman" w:hAnsi="Times New Roman" w:cs="Times New Roman"/>
          <w:sz w:val="28"/>
          <w:szCs w:val="28"/>
          <w:lang w:val="kk-KZ"/>
        </w:rPr>
        <w:t>, ауыл тұрғындары.</w:t>
      </w:r>
      <w:r w:rsidRPr="008678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71BF" w:rsidRPr="00867810" w:rsidRDefault="001971BF" w:rsidP="003B7A75">
      <w:pPr>
        <w:rPr>
          <w:lang w:val="kk-KZ"/>
        </w:rPr>
      </w:pPr>
    </w:p>
    <w:p w:rsidR="00732CF8" w:rsidRDefault="00732CF8" w:rsidP="00732CF8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Ж.т. 87142 575326.</w:t>
      </w:r>
    </w:p>
    <w:p w:rsidR="00732CF8" w:rsidRDefault="00732CF8" w:rsidP="00732CF8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C93C8D" w:rsidRPr="00867810" w:rsidRDefault="00C93C8D" w:rsidP="003B7A75">
      <w:pPr>
        <w:rPr>
          <w:lang w:val="kk-KZ"/>
        </w:rPr>
      </w:pPr>
    </w:p>
    <w:p w:rsidR="00C93C8D" w:rsidRPr="00867810" w:rsidRDefault="00C93C8D" w:rsidP="003B7A75">
      <w:pPr>
        <w:rPr>
          <w:lang w:val="kk-KZ"/>
        </w:rPr>
      </w:pPr>
    </w:p>
    <w:p w:rsidR="001971BF" w:rsidRPr="00867810" w:rsidRDefault="001971BF" w:rsidP="003B7A75">
      <w:pPr>
        <w:rPr>
          <w:lang w:val="kk-KZ"/>
        </w:rPr>
      </w:pPr>
    </w:p>
    <w:p w:rsidR="001971BF" w:rsidRPr="00867810" w:rsidRDefault="00A808CA" w:rsidP="001971BF">
      <w:pPr>
        <w:pStyle w:val="1"/>
        <w:spacing w:after="0"/>
        <w:jc w:val="center"/>
        <w:rPr>
          <w:b/>
          <w:sz w:val="28"/>
          <w:szCs w:val="28"/>
          <w:lang w:val="kk-KZ"/>
        </w:rPr>
      </w:pPr>
      <w:r w:rsidRPr="00A808CA">
        <w:rPr>
          <w:b/>
          <w:sz w:val="28"/>
          <w:szCs w:val="28"/>
          <w:lang w:val="kk-K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-406556</wp:posOffset>
            </wp:positionH>
            <wp:positionV relativeFrom="paragraph">
              <wp:posOffset>-291645</wp:posOffset>
            </wp:positionV>
            <wp:extent cx="997070" cy="996591"/>
            <wp:effectExtent l="38100" t="0" r="0" b="12700"/>
            <wp:wrapTight wrapText="bothSides">
              <wp:wrapPolygon edited="0">
                <wp:start x="9080" y="0"/>
                <wp:lineTo x="5778" y="0"/>
                <wp:lineTo x="-413" y="4127"/>
                <wp:lineTo x="-825" y="10731"/>
                <wp:lineTo x="6191" y="13208"/>
                <wp:lineTo x="413" y="13208"/>
                <wp:lineTo x="413" y="18986"/>
                <wp:lineTo x="4540" y="20637"/>
                <wp:lineTo x="8668" y="21462"/>
                <wp:lineTo x="12382" y="21462"/>
                <wp:lineTo x="12795" y="21462"/>
                <wp:lineTo x="16097" y="19811"/>
                <wp:lineTo x="18986" y="18161"/>
                <wp:lineTo x="18986" y="15684"/>
                <wp:lineTo x="15684" y="13208"/>
                <wp:lineTo x="18161" y="13208"/>
                <wp:lineTo x="20637" y="9906"/>
                <wp:lineTo x="20637" y="5366"/>
                <wp:lineTo x="14033" y="413"/>
                <wp:lineTo x="11969" y="0"/>
                <wp:lineTo x="9080" y="0"/>
              </wp:wrapPolygon>
            </wp:wrapTight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Рисунок 3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10740039" algn="ctr" rotWithShape="0">
                        <a:schemeClr val="bg1">
                          <a:alpha val="76999"/>
                        </a:scheme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1971BF" w:rsidRPr="00867810">
        <w:rPr>
          <w:b/>
          <w:sz w:val="28"/>
          <w:szCs w:val="28"/>
          <w:lang w:val="kk-KZ"/>
        </w:rPr>
        <w:t>ПРЕСС-РЕЛИЗ</w:t>
      </w:r>
    </w:p>
    <w:p w:rsidR="001971BF" w:rsidRPr="00867810" w:rsidRDefault="001971BF" w:rsidP="001971BF">
      <w:pPr>
        <w:pStyle w:val="1"/>
        <w:spacing w:after="0"/>
        <w:jc w:val="center"/>
        <w:rPr>
          <w:b/>
          <w:sz w:val="28"/>
          <w:szCs w:val="28"/>
          <w:lang w:val="kk-KZ"/>
        </w:rPr>
      </w:pPr>
      <w:r w:rsidRPr="00867810">
        <w:rPr>
          <w:b/>
          <w:sz w:val="28"/>
          <w:szCs w:val="28"/>
          <w:lang w:val="kk-KZ"/>
        </w:rPr>
        <w:t>Проект «Өнер керуені»</w:t>
      </w:r>
    </w:p>
    <w:p w:rsidR="001971BF" w:rsidRDefault="001971BF" w:rsidP="001971BF">
      <w:pPr>
        <w:pStyle w:val="1"/>
        <w:spacing w:after="0"/>
        <w:jc w:val="center"/>
        <w:rPr>
          <w:b/>
          <w:sz w:val="28"/>
          <w:szCs w:val="28"/>
          <w:lang w:val="kk-KZ"/>
        </w:rPr>
      </w:pPr>
    </w:p>
    <w:p w:rsidR="00A808CA" w:rsidRPr="00867810" w:rsidRDefault="00A808CA" w:rsidP="001971BF">
      <w:pPr>
        <w:pStyle w:val="1"/>
        <w:spacing w:after="0"/>
        <w:jc w:val="center"/>
        <w:rPr>
          <w:b/>
          <w:sz w:val="28"/>
          <w:szCs w:val="28"/>
          <w:lang w:val="kk-KZ"/>
        </w:rPr>
      </w:pPr>
    </w:p>
    <w:p w:rsidR="001971BF" w:rsidRPr="00867810" w:rsidRDefault="001971BF" w:rsidP="001971BF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i/>
          <w:sz w:val="28"/>
          <w:szCs w:val="28"/>
          <w:lang w:val="kk-KZ"/>
        </w:rPr>
        <w:t>Дата проведения: 6 апреля</w:t>
      </w:r>
      <w:r w:rsidRPr="0086781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>2023 г. (по графику).</w:t>
      </w:r>
    </w:p>
    <w:p w:rsidR="001971BF" w:rsidRPr="00867810" w:rsidRDefault="001971BF" w:rsidP="001971BF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Место проведения: </w:t>
      </w: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>сельские округа Костанайской области (по графику).</w:t>
      </w:r>
    </w:p>
    <w:p w:rsidR="001971BF" w:rsidRPr="00867810" w:rsidRDefault="001971BF" w:rsidP="001971BF">
      <w:pPr>
        <w:spacing w:after="0" w:line="100" w:lineRule="atLeast"/>
        <w:jc w:val="both"/>
        <w:rPr>
          <w:color w:val="000000"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0D541A" w:rsidRPr="00867810" w:rsidRDefault="001971BF" w:rsidP="001971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7810">
        <w:rPr>
          <w:color w:val="000000"/>
          <w:sz w:val="28"/>
          <w:szCs w:val="28"/>
          <w:lang w:val="kk-KZ"/>
        </w:rPr>
        <w:tab/>
      </w:r>
      <w:r w:rsidR="000D541A" w:rsidRPr="008678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Управлением культуры акимата Костанайской области инициирован  проект «Өнер керуені». </w:t>
      </w:r>
    </w:p>
    <w:p w:rsidR="000D541A" w:rsidRPr="00867810" w:rsidRDefault="000D541A" w:rsidP="000D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Основная цель которого</w:t>
      </w:r>
      <w:r w:rsidRPr="008678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приобщение сельских жителей к духовным культурным ценностям, содействие поднятию уровня сельских клубов области, поддержка районных творческих коллективов, популяризация традиционного искусства</w:t>
      </w:r>
      <w:r w:rsidR="00C93C8D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DC39FF" w:rsidRPr="00867810" w:rsidRDefault="00DC39FF" w:rsidP="00DC39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color w:val="000000"/>
          <w:sz w:val="28"/>
          <w:szCs w:val="28"/>
          <w:lang w:val="kk-KZ"/>
        </w:rPr>
        <w:t>6 апреля 2023 года п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роект стартует</w:t>
      </w:r>
      <w:r w:rsidRPr="008678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D04C2B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селах Пешковка и Банновка 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Федоровско</w:t>
      </w:r>
      <w:r w:rsidR="00D04C2B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го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район</w:t>
      </w:r>
      <w:r w:rsidR="00D04C2B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93C8D" w:rsidRPr="00867810" w:rsidRDefault="00C93C8D" w:rsidP="00C93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проекте «Өнер керуені» примут участие коллективы областных театров, библиотек, музеев, филармонии. Проект будет работать в течение года.</w:t>
      </w:r>
    </w:p>
    <w:p w:rsidR="000D541A" w:rsidRPr="00867810" w:rsidRDefault="000D541A" w:rsidP="000D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рамках проекта артисты областной филармонии представят концертные программы, сотрудники музеев выставки, сотрудники библиотек организуют встреч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 писателями, а театры представят свои спектакли. Кроме того, музыканты, артисты театр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ов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художники проведут мастер-классы в действующих сельских кружках по своей сфере.</w:t>
      </w:r>
    </w:p>
    <w:p w:rsidR="000D541A" w:rsidRPr="00867810" w:rsidRDefault="000D541A" w:rsidP="000D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рамках этого проекта коллектив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Областного театра кукол и филармонии также 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проведут мероприятия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культурно-образовательн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ого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проект</w:t>
      </w:r>
      <w:r w:rsidR="00B02396"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86781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«Культурный норматив школьника» национального проекта «Ұлттық рухани жаңғыру».</w:t>
      </w:r>
    </w:p>
    <w:p w:rsidR="001971BF" w:rsidRPr="00C55BDD" w:rsidRDefault="007C2305" w:rsidP="001971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7810">
        <w:rPr>
          <w:rFonts w:ascii="Times New Roman" w:hAnsi="Times New Roman" w:cs="Times New Roman"/>
          <w:b/>
          <w:sz w:val="28"/>
          <w:szCs w:val="28"/>
          <w:lang w:val="kk-KZ"/>
        </w:rPr>
        <w:t>Участники мероприятия:</w:t>
      </w:r>
      <w:r w:rsidRPr="00867810">
        <w:rPr>
          <w:rFonts w:ascii="Times New Roman" w:hAnsi="Times New Roman" w:cs="Times New Roman"/>
          <w:sz w:val="28"/>
          <w:szCs w:val="28"/>
          <w:lang w:val="kk-KZ"/>
        </w:rPr>
        <w:t xml:space="preserve"> Областные учреждения культуры, представители творческой интеллигенции области, сельские жители.</w:t>
      </w:r>
    </w:p>
    <w:p w:rsidR="001971BF" w:rsidRPr="003B7A75" w:rsidRDefault="001971BF" w:rsidP="001971BF">
      <w:pPr>
        <w:rPr>
          <w:lang w:val="kk-KZ"/>
        </w:rPr>
      </w:pPr>
    </w:p>
    <w:p w:rsidR="00732CF8" w:rsidRDefault="00732CF8" w:rsidP="00732CF8">
      <w:pPr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Р.т. 87142 575326.</w:t>
      </w:r>
    </w:p>
    <w:p w:rsidR="00732CF8" w:rsidRDefault="00732CF8" w:rsidP="00732CF8">
      <w:pPr>
        <w:rPr>
          <w:lang w:val="kk-KZ"/>
        </w:rPr>
      </w:pPr>
    </w:p>
    <w:p w:rsidR="001971BF" w:rsidRDefault="001971BF" w:rsidP="003B7A75">
      <w:pPr>
        <w:rPr>
          <w:lang w:val="kk-KZ"/>
        </w:rPr>
      </w:pPr>
    </w:p>
    <w:p w:rsidR="001971BF" w:rsidRDefault="001971BF" w:rsidP="003B7A75">
      <w:pPr>
        <w:rPr>
          <w:lang w:val="kk-KZ"/>
        </w:rPr>
      </w:pPr>
    </w:p>
    <w:p w:rsidR="001971BF" w:rsidRDefault="001971BF" w:rsidP="003B7A75">
      <w:pPr>
        <w:rPr>
          <w:lang w:val="kk-KZ"/>
        </w:rPr>
      </w:pPr>
    </w:p>
    <w:p w:rsidR="001971BF" w:rsidRDefault="001971BF" w:rsidP="003B7A75">
      <w:pPr>
        <w:rPr>
          <w:lang w:val="kk-KZ"/>
        </w:rPr>
      </w:pPr>
    </w:p>
    <w:p w:rsidR="001971BF" w:rsidRPr="003B7A75" w:rsidRDefault="001971BF" w:rsidP="003B7A75">
      <w:pPr>
        <w:rPr>
          <w:lang w:val="kk-KZ"/>
        </w:rPr>
      </w:pPr>
    </w:p>
    <w:sectPr w:rsidR="001971BF" w:rsidRPr="003B7A75" w:rsidSect="001A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A75"/>
    <w:rsid w:val="00061AF7"/>
    <w:rsid w:val="000D541A"/>
    <w:rsid w:val="00194632"/>
    <w:rsid w:val="001971BF"/>
    <w:rsid w:val="001A21BB"/>
    <w:rsid w:val="001D7BEB"/>
    <w:rsid w:val="001F257F"/>
    <w:rsid w:val="00306868"/>
    <w:rsid w:val="00326403"/>
    <w:rsid w:val="00332EE7"/>
    <w:rsid w:val="003B7A75"/>
    <w:rsid w:val="004E5FE7"/>
    <w:rsid w:val="005360C3"/>
    <w:rsid w:val="00576971"/>
    <w:rsid w:val="005E45F8"/>
    <w:rsid w:val="005E56AD"/>
    <w:rsid w:val="00732CF8"/>
    <w:rsid w:val="00797306"/>
    <w:rsid w:val="007C2305"/>
    <w:rsid w:val="007C7A7E"/>
    <w:rsid w:val="0083710A"/>
    <w:rsid w:val="00867810"/>
    <w:rsid w:val="008B5AC2"/>
    <w:rsid w:val="00963DA9"/>
    <w:rsid w:val="00A231FB"/>
    <w:rsid w:val="00A808CA"/>
    <w:rsid w:val="00AB6641"/>
    <w:rsid w:val="00AE449C"/>
    <w:rsid w:val="00B02396"/>
    <w:rsid w:val="00B7209E"/>
    <w:rsid w:val="00C55BDD"/>
    <w:rsid w:val="00C93C8D"/>
    <w:rsid w:val="00D04C2B"/>
    <w:rsid w:val="00DC39FF"/>
    <w:rsid w:val="00E13B96"/>
    <w:rsid w:val="00E70273"/>
    <w:rsid w:val="00E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B7A7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qFormat/>
    <w:rsid w:val="003B7A75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Салтанат</cp:lastModifiedBy>
  <cp:revision>26</cp:revision>
  <cp:lastPrinted>2023-03-31T04:51:00Z</cp:lastPrinted>
  <dcterms:created xsi:type="dcterms:W3CDTF">2023-03-30T08:16:00Z</dcterms:created>
  <dcterms:modified xsi:type="dcterms:W3CDTF">2023-03-31T11:57:00Z</dcterms:modified>
</cp:coreProperties>
</file>